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767F" w14:textId="77777777" w:rsidR="0010387D" w:rsidRDefault="0010387D" w:rsidP="00455F67">
      <w:r>
        <w:t>DOMANDE SECONDI 3 CFU</w:t>
      </w:r>
    </w:p>
    <w:p w14:paraId="36BF939E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Le forme di interdipendenza</w:t>
      </w:r>
    </w:p>
    <w:p w14:paraId="6E8EF80D" w14:textId="6CBA4FC5" w:rsidR="0010387D" w:rsidRPr="00455F67" w:rsidRDefault="00CB5555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strategie di</w:t>
      </w:r>
      <w:r w:rsidR="0010387D" w:rsidRPr="00455F67">
        <w:rPr>
          <w:sz w:val="28"/>
          <w:szCs w:val="28"/>
        </w:rPr>
        <w:t xml:space="preserve"> posizionamento verticale</w:t>
      </w:r>
    </w:p>
    <w:p w14:paraId="7DCEFAE3" w14:textId="79FC5028" w:rsidR="0010387D" w:rsidRPr="00455F67" w:rsidRDefault="00CB5555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strategie di</w:t>
      </w:r>
      <w:r w:rsidRPr="00455F67">
        <w:rPr>
          <w:sz w:val="28"/>
          <w:szCs w:val="28"/>
        </w:rPr>
        <w:t xml:space="preserve"> </w:t>
      </w:r>
      <w:r w:rsidR="0010387D" w:rsidRPr="00455F67">
        <w:rPr>
          <w:sz w:val="28"/>
          <w:szCs w:val="28"/>
        </w:rPr>
        <w:t>posizionamento orizzontale</w:t>
      </w:r>
    </w:p>
    <w:p w14:paraId="087BD386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La progettazione organizzativa</w:t>
      </w:r>
    </w:p>
    <w:p w14:paraId="116E754D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La specializzazione orizzontale</w:t>
      </w:r>
    </w:p>
    <w:p w14:paraId="5596D899" w14:textId="54773273" w:rsidR="0010387D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I criteri di specializzazione</w:t>
      </w:r>
      <w:r w:rsidR="00D7313E">
        <w:rPr>
          <w:sz w:val="28"/>
          <w:szCs w:val="28"/>
        </w:rPr>
        <w:t xml:space="preserve"> orizzontale</w:t>
      </w:r>
    </w:p>
    <w:p w14:paraId="56B14CA0" w14:textId="7F8BA983" w:rsidR="00E516ED" w:rsidRPr="00E516ED" w:rsidRDefault="00E516ED" w:rsidP="00E516E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516ED">
        <w:rPr>
          <w:sz w:val="28"/>
          <w:szCs w:val="28"/>
        </w:rPr>
        <w:t>L’analisi dei processi</w:t>
      </w:r>
    </w:p>
    <w:p w14:paraId="17004651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La dimensione delle unità organizzative</w:t>
      </w:r>
    </w:p>
    <w:p w14:paraId="00965803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Le 5 parti dell’organizzazione</w:t>
      </w:r>
    </w:p>
    <w:p w14:paraId="22BB229D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Il grado di accentramento/decentramento</w:t>
      </w:r>
    </w:p>
    <w:p w14:paraId="002BAB5F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La linea gerarchica</w:t>
      </w:r>
    </w:p>
    <w:p w14:paraId="2659FB52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I meccanismi del coordinamento</w:t>
      </w:r>
    </w:p>
    <w:p w14:paraId="650B4388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Le forme della standardizzazione</w:t>
      </w:r>
    </w:p>
    <w:p w14:paraId="7C2A949A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Meccanismi di coordinamento laterali</w:t>
      </w:r>
    </w:p>
    <w:p w14:paraId="0893D887" w14:textId="0F7658A4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</w:t>
      </w:r>
      <w:r w:rsidR="00D7313E">
        <w:rPr>
          <w:sz w:val="28"/>
          <w:szCs w:val="28"/>
        </w:rPr>
        <w:t>a</w:t>
      </w:r>
      <w:r w:rsidRPr="00455F67">
        <w:rPr>
          <w:sz w:val="28"/>
          <w:szCs w:val="28"/>
        </w:rPr>
        <w:t xml:space="preserve"> form</w:t>
      </w:r>
      <w:r w:rsidR="00D7313E">
        <w:rPr>
          <w:sz w:val="28"/>
          <w:szCs w:val="28"/>
        </w:rPr>
        <w:t>a</w:t>
      </w:r>
      <w:r w:rsidRPr="00455F67">
        <w:rPr>
          <w:sz w:val="28"/>
          <w:szCs w:val="28"/>
        </w:rPr>
        <w:t xml:space="preserve"> semplic</w:t>
      </w:r>
      <w:r w:rsidR="00D7313E">
        <w:rPr>
          <w:sz w:val="28"/>
          <w:szCs w:val="28"/>
        </w:rPr>
        <w:t>e</w:t>
      </w:r>
    </w:p>
    <w:p w14:paraId="2AE65AD5" w14:textId="4C6E4F2F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</w:t>
      </w:r>
      <w:r w:rsidR="00D7313E">
        <w:rPr>
          <w:sz w:val="28"/>
          <w:szCs w:val="28"/>
        </w:rPr>
        <w:t>a</w:t>
      </w:r>
      <w:r w:rsidRPr="00455F67">
        <w:rPr>
          <w:sz w:val="28"/>
          <w:szCs w:val="28"/>
        </w:rPr>
        <w:t xml:space="preserve"> form</w:t>
      </w:r>
      <w:r w:rsidR="00D7313E">
        <w:rPr>
          <w:sz w:val="28"/>
          <w:szCs w:val="28"/>
        </w:rPr>
        <w:t>a</w:t>
      </w:r>
      <w:r w:rsidRPr="00455F67">
        <w:rPr>
          <w:sz w:val="28"/>
          <w:szCs w:val="28"/>
        </w:rPr>
        <w:t xml:space="preserve"> funzional</w:t>
      </w:r>
      <w:r w:rsidR="00D7313E">
        <w:rPr>
          <w:sz w:val="28"/>
          <w:szCs w:val="28"/>
        </w:rPr>
        <w:t>e:</w:t>
      </w:r>
      <w:r w:rsidR="00D7313E" w:rsidRPr="00D7313E">
        <w:rPr>
          <w:sz w:val="28"/>
          <w:szCs w:val="28"/>
        </w:rPr>
        <w:t xml:space="preserve"> </w:t>
      </w:r>
      <w:r w:rsidR="00D7313E" w:rsidRPr="00455F67">
        <w:rPr>
          <w:sz w:val="28"/>
          <w:szCs w:val="28"/>
        </w:rPr>
        <w:t>caratteristiche di base</w:t>
      </w:r>
    </w:p>
    <w:p w14:paraId="62376229" w14:textId="016415F9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</w:t>
      </w:r>
      <w:r w:rsidR="00D7313E">
        <w:rPr>
          <w:sz w:val="28"/>
          <w:szCs w:val="28"/>
        </w:rPr>
        <w:t>a</w:t>
      </w:r>
      <w:r w:rsidRPr="00455F67">
        <w:rPr>
          <w:sz w:val="28"/>
          <w:szCs w:val="28"/>
        </w:rPr>
        <w:t xml:space="preserve"> form</w:t>
      </w:r>
      <w:r w:rsidR="00D7313E">
        <w:rPr>
          <w:sz w:val="28"/>
          <w:szCs w:val="28"/>
        </w:rPr>
        <w:t>a</w:t>
      </w:r>
      <w:r w:rsidRPr="00455F67">
        <w:rPr>
          <w:sz w:val="28"/>
          <w:szCs w:val="28"/>
        </w:rPr>
        <w:t xml:space="preserve"> funzional</w:t>
      </w:r>
      <w:r w:rsidR="00D7313E">
        <w:rPr>
          <w:sz w:val="28"/>
          <w:szCs w:val="28"/>
        </w:rPr>
        <w:t>e</w:t>
      </w:r>
      <w:r w:rsidRPr="00455F67">
        <w:rPr>
          <w:sz w:val="28"/>
          <w:szCs w:val="28"/>
        </w:rPr>
        <w:t xml:space="preserve"> e l</w:t>
      </w:r>
      <w:r w:rsidR="00D7313E">
        <w:rPr>
          <w:sz w:val="28"/>
          <w:szCs w:val="28"/>
        </w:rPr>
        <w:t>a</w:t>
      </w:r>
      <w:r w:rsidRPr="00455F67">
        <w:rPr>
          <w:sz w:val="28"/>
          <w:szCs w:val="28"/>
        </w:rPr>
        <w:t xml:space="preserve"> form</w:t>
      </w:r>
      <w:r w:rsidR="00D7313E">
        <w:rPr>
          <w:sz w:val="28"/>
          <w:szCs w:val="28"/>
        </w:rPr>
        <w:t>a</w:t>
      </w:r>
      <w:r w:rsidRPr="00455F67">
        <w:rPr>
          <w:sz w:val="28"/>
          <w:szCs w:val="28"/>
        </w:rPr>
        <w:t xml:space="preserve"> divisional</w:t>
      </w:r>
      <w:r w:rsidR="00D7313E">
        <w:rPr>
          <w:sz w:val="28"/>
          <w:szCs w:val="28"/>
        </w:rPr>
        <w:t>e</w:t>
      </w:r>
      <w:r w:rsidRPr="00455F67">
        <w:rPr>
          <w:sz w:val="28"/>
          <w:szCs w:val="28"/>
        </w:rPr>
        <w:t xml:space="preserve"> a confronto</w:t>
      </w:r>
    </w:p>
    <w:p w14:paraId="01BDB55C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La forma divisionale: caratteristiche di base</w:t>
      </w:r>
    </w:p>
    <w:p w14:paraId="65E34490" w14:textId="77777777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Le tipologie della forma divisionale</w:t>
      </w:r>
    </w:p>
    <w:p w14:paraId="5ACA46B8" w14:textId="556BD6C0" w:rsidR="0010387D" w:rsidRPr="00455F67" w:rsidRDefault="0010387D" w:rsidP="00455F6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55F67">
        <w:rPr>
          <w:sz w:val="28"/>
          <w:szCs w:val="28"/>
        </w:rPr>
        <w:t>L</w:t>
      </w:r>
      <w:r w:rsidR="00D7313E">
        <w:rPr>
          <w:sz w:val="28"/>
          <w:szCs w:val="28"/>
        </w:rPr>
        <w:t>a</w:t>
      </w:r>
      <w:r w:rsidRPr="00455F67">
        <w:rPr>
          <w:sz w:val="28"/>
          <w:szCs w:val="28"/>
        </w:rPr>
        <w:t xml:space="preserve"> form</w:t>
      </w:r>
      <w:r w:rsidR="00D7313E">
        <w:rPr>
          <w:sz w:val="28"/>
          <w:szCs w:val="28"/>
        </w:rPr>
        <w:t>a</w:t>
      </w:r>
      <w:r w:rsidRPr="00455F67">
        <w:rPr>
          <w:sz w:val="28"/>
          <w:szCs w:val="28"/>
        </w:rPr>
        <w:t xml:space="preserve"> a matrice</w:t>
      </w:r>
    </w:p>
    <w:p w14:paraId="1D07DBBC" w14:textId="77777777" w:rsidR="0010387D" w:rsidRPr="00455F67" w:rsidRDefault="0010387D" w:rsidP="0010387D">
      <w:pPr>
        <w:rPr>
          <w:sz w:val="28"/>
          <w:szCs w:val="28"/>
        </w:rPr>
      </w:pPr>
    </w:p>
    <w:p w14:paraId="783D2559" w14:textId="77777777" w:rsidR="005A67AD" w:rsidRPr="00455F67" w:rsidRDefault="005A67AD">
      <w:pPr>
        <w:rPr>
          <w:sz w:val="28"/>
          <w:szCs w:val="28"/>
        </w:rPr>
      </w:pPr>
    </w:p>
    <w:sectPr w:rsidR="005A67AD" w:rsidRPr="00455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0029"/>
    <w:multiLevelType w:val="hybridMultilevel"/>
    <w:tmpl w:val="9378C6C6"/>
    <w:lvl w:ilvl="0" w:tplc="6A3017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4B77"/>
    <w:multiLevelType w:val="hybridMultilevel"/>
    <w:tmpl w:val="CDFE2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167283">
    <w:abstractNumId w:val="0"/>
  </w:num>
  <w:num w:numId="2" w16cid:durableId="1994940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7D"/>
    <w:rsid w:val="0010387D"/>
    <w:rsid w:val="00455F67"/>
    <w:rsid w:val="005A67AD"/>
    <w:rsid w:val="00A2033E"/>
    <w:rsid w:val="00C060C5"/>
    <w:rsid w:val="00CB5555"/>
    <w:rsid w:val="00D7313E"/>
    <w:rsid w:val="00E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5855A"/>
  <w15:chartTrackingRefBased/>
  <w15:docId w15:val="{C6EA7CD9-A993-0949-96CE-7D19A39A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87D"/>
    <w:rPr>
      <w:kern w:val="0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Metallo</dc:creator>
  <cp:keywords/>
  <dc:description/>
  <cp:lastModifiedBy>Concetta Metallo</cp:lastModifiedBy>
  <cp:revision>5</cp:revision>
  <dcterms:created xsi:type="dcterms:W3CDTF">2023-11-02T11:58:00Z</dcterms:created>
  <dcterms:modified xsi:type="dcterms:W3CDTF">2023-11-28T09:19:00Z</dcterms:modified>
</cp:coreProperties>
</file>