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013FA" w:rsidP="004013FA" w:rsidRDefault="004013FA" w14:paraId="0893A649" w14:textId="52BB9A69">
      <w:pPr>
        <w:pStyle w:val="Corpodeltesto2"/>
        <w:jc w:val="center"/>
        <w:rPr>
          <w:rFonts w:ascii="Verdana"/>
          <w:b/>
          <w:bCs/>
          <w:color w:val="000000"/>
          <w:sz w:val="20"/>
          <w:szCs w:val="20"/>
          <w:u w:color="000000"/>
        </w:rPr>
      </w:pPr>
      <w:r>
        <w:rPr>
          <w:rFonts w:ascii="Verdana"/>
          <w:b/>
          <w:bCs/>
          <w:color w:val="000000"/>
          <w:sz w:val="20"/>
          <w:szCs w:val="20"/>
          <w:u w:color="000000"/>
        </w:rPr>
        <w:t xml:space="preserve">Simulazione prova </w:t>
      </w:r>
      <w:proofErr w:type="spellStart"/>
      <w:r>
        <w:rPr>
          <w:rFonts w:ascii="Verdana"/>
          <w:b/>
          <w:bCs/>
          <w:color w:val="000000"/>
          <w:sz w:val="20"/>
          <w:szCs w:val="20"/>
          <w:u w:color="000000"/>
        </w:rPr>
        <w:t>scitta</w:t>
      </w:r>
      <w:proofErr w:type="spellEnd"/>
    </w:p>
    <w:p w:rsidR="00DE2328" w:rsidP="00DE2328" w:rsidRDefault="00DE2328" w14:paraId="4DD9CB35" w14:textId="77777777">
      <w:pPr>
        <w:pStyle w:val="Corpodeltesto2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Ragioneria delle Amministrazioni pubbliche</w:t>
      </w:r>
    </w:p>
    <w:p w:rsidR="00DE2328" w:rsidP="00DE2328" w:rsidRDefault="00DE2328" w14:paraId="375588D2" w14:textId="77777777">
      <w:pPr>
        <w:pStyle w:val="Corpodeltesto2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Economia e contabilit</w:t>
      </w:r>
      <w:r>
        <w:rPr>
          <w:b/>
          <w:bCs/>
          <w:color w:val="000000"/>
          <w:u w:color="000000"/>
        </w:rPr>
        <w:t>à</w:t>
      </w:r>
      <w:r>
        <w:rPr>
          <w:b/>
          <w:bCs/>
          <w:color w:val="000000"/>
          <w:u w:color="000000"/>
        </w:rPr>
        <w:t xml:space="preserve"> delle aziende pubbliche</w:t>
      </w:r>
    </w:p>
    <w:p w:rsidR="004013FA" w:rsidP="004013FA" w:rsidRDefault="004013FA" w14:paraId="0426BA80" w14:textId="021F9A58">
      <w:pPr>
        <w:pStyle w:val="CorpoAAA"/>
        <w:jc w:val="center"/>
        <w:rPr>
          <w:b/>
          <w:bCs/>
        </w:rPr>
      </w:pPr>
      <w:r>
        <w:rPr>
          <w:b/>
          <w:bCs/>
        </w:rPr>
        <w:t xml:space="preserve">Prof. Luigi </w:t>
      </w:r>
      <w:proofErr w:type="spellStart"/>
      <w:r>
        <w:rPr>
          <w:b/>
          <w:bCs/>
        </w:rPr>
        <w:t>Lepore</w:t>
      </w:r>
      <w:proofErr w:type="spellEnd"/>
    </w:p>
    <w:p w:rsidR="004013FA" w:rsidP="004013FA" w:rsidRDefault="004013FA" w14:paraId="5CCD8030" w14:textId="77777777">
      <w:pPr>
        <w:pStyle w:val="CorpoAAA"/>
        <w:jc w:val="center"/>
        <w:rPr>
          <w:sz w:val="6"/>
          <w:szCs w:val="6"/>
        </w:rPr>
      </w:pPr>
    </w:p>
    <w:p w:rsidR="004013FA" w:rsidRDefault="004013FA" w14:paraId="039607CC" w14:textId="77777777">
      <w:pPr>
        <w:pStyle w:val="CorpoAAA"/>
        <w:jc w:val="center"/>
        <w:rPr>
          <w:b/>
          <w:bCs/>
        </w:rPr>
      </w:pPr>
      <w:r>
        <w:rPr>
          <w:b/>
          <w:bCs/>
        </w:rPr>
        <w:t xml:space="preserve">Nome_________________   Cognome___________________ </w:t>
      </w:r>
    </w:p>
    <w:p w:rsidR="004013FA" w:rsidRDefault="004013FA" w14:paraId="34ED06B2" w14:textId="77777777">
      <w:pPr>
        <w:pStyle w:val="CorpoAAA"/>
        <w:jc w:val="center"/>
        <w:rPr>
          <w:b/>
          <w:bCs/>
        </w:rPr>
      </w:pPr>
    </w:p>
    <w:p w:rsidR="002D576C" w:rsidRDefault="004013FA" w14:paraId="4B5860FF" w14:textId="2DB5DD06">
      <w:pPr>
        <w:pStyle w:val="CorpoAAA"/>
        <w:jc w:val="center"/>
        <w:rPr>
          <w:rFonts w:ascii="Verdana" w:hAnsi="Verdana" w:eastAsia="Verdana" w:cs="Verdana"/>
          <w:b/>
          <w:bCs/>
          <w:sz w:val="18"/>
          <w:szCs w:val="18"/>
        </w:rPr>
      </w:pPr>
      <w:r>
        <w:rPr>
          <w:b/>
          <w:bCs/>
        </w:rPr>
        <w:t xml:space="preserve"> </w:t>
      </w:r>
      <w:r w:rsidR="00E8432A">
        <w:rPr>
          <w:rFonts w:ascii="Verdana"/>
          <w:b/>
          <w:bCs/>
          <w:sz w:val="18"/>
          <w:szCs w:val="18"/>
        </w:rPr>
        <w:t>MULTIPLE CHOICE</w:t>
      </w:r>
    </w:p>
    <w:p w:rsidR="002D576C" w:rsidRDefault="002D576C" w14:paraId="188DFF50" w14:textId="77777777">
      <w:pPr>
        <w:pStyle w:val="CorpoAAA"/>
        <w:jc w:val="center"/>
        <w:rPr>
          <w:rFonts w:ascii="Verdana" w:hAnsi="Verdana" w:eastAsia="Verdana" w:cs="Verdana"/>
          <w:b/>
          <w:bCs/>
          <w:sz w:val="18"/>
          <w:szCs w:val="18"/>
        </w:rPr>
      </w:pPr>
    </w:p>
    <w:p w:rsidRPr="00160D58" w:rsidR="00B16EFE" w:rsidP="00B16EFE" w:rsidRDefault="00E8432A" w14:paraId="12500438" w14:textId="47634B86">
      <w:pPr>
        <w:jc w:val="both"/>
        <w:rPr>
          <w:sz w:val="20"/>
        </w:rPr>
      </w:pPr>
      <w:r>
        <w:rPr>
          <w:rFonts w:ascii="Verdana"/>
          <w:b/>
          <w:bCs/>
          <w:sz w:val="18"/>
          <w:szCs w:val="18"/>
        </w:rPr>
        <w:t xml:space="preserve">    </w:t>
      </w:r>
      <w:r w:rsidR="00B16EFE">
        <w:rPr>
          <w:sz w:val="22"/>
          <w:szCs w:val="22"/>
        </w:rPr>
        <w:t xml:space="preserve">  </w:t>
      </w:r>
    </w:p>
    <w:p w:rsidRPr="00B16EFE" w:rsidR="00B16EFE" w:rsidP="00B16EFE" w:rsidRDefault="00B16EFE" w14:paraId="22BE90B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 xml:space="preserve">Secondo la definizione del d.lgs 165/2001 le Amministrazioni Pubbliche sono accomunate: </w:t>
      </w:r>
    </w:p>
    <w:p w:rsidRPr="00160D58" w:rsidR="00B16EFE" w:rsidP="00B16EFE" w:rsidRDefault="00B16EFE" w14:paraId="03C1A08F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dalla dimensione ed importanza</w:t>
      </w:r>
    </w:p>
    <w:p w:rsidRPr="00160D58" w:rsidR="00B16EFE" w:rsidP="00B16EFE" w:rsidRDefault="00074223" w14:paraId="363941A7" w14:textId="0B06CC99">
      <w:pPr>
        <w:pStyle w:val="Paragrafoelenco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E3C0F5" wp14:editId="635E7021">
                <wp:simplePos x="0" y="0"/>
                <wp:positionH relativeFrom="column">
                  <wp:posOffset>308495</wp:posOffset>
                </wp:positionH>
                <wp:positionV relativeFrom="paragraph">
                  <wp:posOffset>77907</wp:posOffset>
                </wp:positionV>
                <wp:extent cx="360" cy="360"/>
                <wp:effectExtent l="63500" t="101600" r="63500" b="101600"/>
                <wp:wrapNone/>
                <wp:docPr id="18" name="Input penn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20E47129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put penna 18" style="position:absolute;margin-left:21.45pt;margin-top:.5pt;width:5.7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">
                <v:imagedata o:title="" r:id="rId11"/>
              </v:shape>
            </w:pict>
          </mc:Fallback>
        </mc:AlternateContent>
      </w:r>
      <w:r w:rsidRPr="00160D58" w:rsidR="00B16EFE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160D58" w:rsidR="00B16EFE">
        <w:rPr>
          <w:sz w:val="20"/>
          <w:szCs w:val="20"/>
        </w:rPr>
        <w:t>] dalla circostanza per cui sono tutte chiamate a svolgere funzione d</w:t>
      </w:r>
      <w:r w:rsidRPr="00160D58" w:rsidR="00B16EFE">
        <w:rPr>
          <w:sz w:val="20"/>
          <w:szCs w:val="20"/>
        </w:rPr>
        <w:t>’</w:t>
      </w:r>
      <w:r w:rsidRPr="00160D58" w:rsidR="00B16EFE">
        <w:rPr>
          <w:sz w:val="20"/>
          <w:szCs w:val="20"/>
        </w:rPr>
        <w:t>interesse generale</w:t>
      </w:r>
    </w:p>
    <w:p w:rsidRPr="00160D58" w:rsidR="00B16EFE" w:rsidP="00B16EFE" w:rsidRDefault="00B16EFE" w14:paraId="4D9863E2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dalla circostanza per cui sono tutte chiamate a svolgere funzione d</w:t>
      </w:r>
      <w:r w:rsidRPr="00160D58">
        <w:rPr>
          <w:sz w:val="20"/>
          <w:szCs w:val="20"/>
        </w:rPr>
        <w:t>’</w:t>
      </w:r>
      <w:r w:rsidRPr="00160D58">
        <w:rPr>
          <w:sz w:val="20"/>
          <w:szCs w:val="20"/>
        </w:rPr>
        <w:t>interesse personale</w:t>
      </w:r>
    </w:p>
    <w:p w:rsidRPr="00160D58" w:rsidR="00B16EFE" w:rsidP="00B16EFE" w:rsidRDefault="00B16EFE" w14:paraId="6A3CA220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tutte le precedenti risposte sono corrette</w:t>
      </w:r>
    </w:p>
    <w:p w:rsidRPr="00160D58" w:rsidR="00B16EFE" w:rsidP="00B16EFE" w:rsidRDefault="00B16EFE" w14:paraId="33249B57" w14:textId="77777777">
      <w:pPr>
        <w:jc w:val="both"/>
        <w:rPr>
          <w:sz w:val="20"/>
          <w:szCs w:val="20"/>
        </w:rPr>
      </w:pPr>
      <w:r w:rsidRPr="00160D58">
        <w:rPr>
          <w:sz w:val="20"/>
          <w:szCs w:val="20"/>
        </w:rPr>
        <w:t xml:space="preserve">       [   ] nessuna delle precedenti risposte </w:t>
      </w:r>
      <w:r w:rsidRPr="00160D58">
        <w:rPr>
          <w:sz w:val="20"/>
          <w:szCs w:val="20"/>
        </w:rPr>
        <w:t>è</w:t>
      </w:r>
      <w:r w:rsidRPr="00160D58">
        <w:rPr>
          <w:sz w:val="20"/>
          <w:szCs w:val="20"/>
        </w:rPr>
        <w:t xml:space="preserve"> corretta</w:t>
      </w:r>
    </w:p>
    <w:p w:rsidRPr="00160D58" w:rsidR="00B16EFE" w:rsidP="00B16EFE" w:rsidRDefault="00B16EFE" w14:paraId="1E6819CC" w14:textId="77777777">
      <w:pPr>
        <w:jc w:val="both"/>
        <w:rPr>
          <w:sz w:val="20"/>
          <w:szCs w:val="20"/>
        </w:rPr>
      </w:pPr>
    </w:p>
    <w:p w:rsidRPr="00B16EFE" w:rsidR="00B16EFE" w:rsidP="00B16EFE" w:rsidRDefault="00B16EFE" w14:paraId="1AB25BA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>Nell</w:t>
      </w:r>
      <w:r w:rsidRPr="00B16EFE">
        <w:rPr>
          <w:sz w:val="20"/>
          <w:szCs w:val="20"/>
        </w:rPr>
        <w:t>’</w:t>
      </w:r>
      <w:r w:rsidRPr="00B16EFE">
        <w:rPr>
          <w:sz w:val="20"/>
          <w:szCs w:val="20"/>
        </w:rPr>
        <w:t>ordinamento Italiano il potere d</w:t>
      </w:r>
      <w:r w:rsidRPr="00B16EFE">
        <w:rPr>
          <w:sz w:val="20"/>
          <w:szCs w:val="20"/>
        </w:rPr>
        <w:t>’</w:t>
      </w:r>
      <w:r w:rsidRPr="00B16EFE">
        <w:rPr>
          <w:sz w:val="20"/>
          <w:szCs w:val="20"/>
        </w:rPr>
        <w:t xml:space="preserve">imporre i tributi </w:t>
      </w:r>
      <w:r w:rsidRPr="00B16EFE">
        <w:rPr>
          <w:sz w:val="20"/>
          <w:szCs w:val="20"/>
        </w:rPr>
        <w:t>è</w:t>
      </w:r>
      <w:r w:rsidRPr="00B16EFE">
        <w:rPr>
          <w:sz w:val="20"/>
          <w:szCs w:val="20"/>
        </w:rPr>
        <w:t xml:space="preserve"> dato ad: </w:t>
      </w:r>
    </w:p>
    <w:p w:rsidRPr="00160D58" w:rsidR="00B16EFE" w:rsidP="00B16EFE" w:rsidRDefault="00B16EFE" w14:paraId="47723C5A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Stato</w:t>
      </w:r>
    </w:p>
    <w:p w:rsidRPr="00160D58" w:rsidR="00B16EFE" w:rsidP="00B16EFE" w:rsidRDefault="00B16EFE" w14:paraId="0482351F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Regioni</w:t>
      </w:r>
    </w:p>
    <w:p w:rsidRPr="00160D58" w:rsidR="00B16EFE" w:rsidP="00B16EFE" w:rsidRDefault="00B16EFE" w14:paraId="123C935F" w14:textId="71ECE5EF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160D58">
        <w:rPr>
          <w:sz w:val="20"/>
          <w:szCs w:val="20"/>
        </w:rPr>
        <w:t>] Aziende Pubbliche Territoriali</w:t>
      </w:r>
    </w:p>
    <w:p w:rsidRPr="00160D58" w:rsidR="00B16EFE" w:rsidP="00B16EFE" w:rsidRDefault="00B16EFE" w14:paraId="38EE6453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tutte le precedenti risposte sono corrette</w:t>
      </w:r>
    </w:p>
    <w:p w:rsidRPr="00160D58" w:rsidR="00B16EFE" w:rsidP="00B16EFE" w:rsidRDefault="00B16EFE" w14:paraId="2C8BA290" w14:textId="77777777">
      <w:pPr>
        <w:jc w:val="both"/>
        <w:rPr>
          <w:sz w:val="20"/>
          <w:szCs w:val="20"/>
        </w:rPr>
      </w:pPr>
      <w:r w:rsidRPr="00160D58">
        <w:rPr>
          <w:sz w:val="20"/>
          <w:szCs w:val="20"/>
        </w:rPr>
        <w:t xml:space="preserve">       [   ] nessuna delle precedenti risposte </w:t>
      </w:r>
      <w:r w:rsidRPr="00160D58">
        <w:rPr>
          <w:sz w:val="20"/>
          <w:szCs w:val="20"/>
        </w:rPr>
        <w:t>è</w:t>
      </w:r>
      <w:r w:rsidRPr="00160D58">
        <w:rPr>
          <w:sz w:val="20"/>
          <w:szCs w:val="20"/>
        </w:rPr>
        <w:t xml:space="preserve"> corretta</w:t>
      </w:r>
    </w:p>
    <w:p w:rsidRPr="00160D58" w:rsidR="00B16EFE" w:rsidP="00B16EFE" w:rsidRDefault="00B16EFE" w14:paraId="03E8430F" w14:textId="77777777">
      <w:pPr>
        <w:jc w:val="both"/>
        <w:rPr>
          <w:sz w:val="20"/>
          <w:szCs w:val="20"/>
        </w:rPr>
      </w:pPr>
    </w:p>
    <w:p w:rsidRPr="00B16EFE" w:rsidR="00B16EFE" w:rsidP="00B16EFE" w:rsidRDefault="00B16EFE" w14:paraId="00615AA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 xml:space="preserve">Nelle aziende pubbliche sono funzioni economiche: </w:t>
      </w:r>
    </w:p>
    <w:p w:rsidRPr="00160D58" w:rsidR="00B16EFE" w:rsidP="00B16EFE" w:rsidRDefault="00B16EFE" w14:paraId="31DEDDEE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il risparmio</w:t>
      </w:r>
    </w:p>
    <w:p w:rsidRPr="00160D58" w:rsidR="00B16EFE" w:rsidP="00B16EFE" w:rsidRDefault="00B16EFE" w14:paraId="4DF4CE93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l</w:t>
      </w:r>
      <w:r w:rsidRPr="00160D58">
        <w:rPr>
          <w:sz w:val="20"/>
          <w:szCs w:val="20"/>
        </w:rPr>
        <w:t>’</w:t>
      </w:r>
      <w:r w:rsidRPr="00160D58">
        <w:rPr>
          <w:sz w:val="20"/>
          <w:szCs w:val="20"/>
        </w:rPr>
        <w:t>investimento</w:t>
      </w:r>
    </w:p>
    <w:p w:rsidRPr="00160D58" w:rsidR="00B16EFE" w:rsidP="00B16EFE" w:rsidRDefault="00B16EFE" w14:paraId="43A5C0D5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l</w:t>
      </w:r>
      <w:r w:rsidRPr="00160D58">
        <w:rPr>
          <w:sz w:val="20"/>
          <w:szCs w:val="20"/>
        </w:rPr>
        <w:t>’</w:t>
      </w:r>
      <w:r w:rsidRPr="00160D58">
        <w:rPr>
          <w:sz w:val="20"/>
          <w:szCs w:val="20"/>
        </w:rPr>
        <w:t>innovazione</w:t>
      </w:r>
    </w:p>
    <w:p w:rsidRPr="00160D58" w:rsidR="00B16EFE" w:rsidP="00B16EFE" w:rsidRDefault="00B16EFE" w14:paraId="48E386A4" w14:textId="33157F31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160D58">
        <w:rPr>
          <w:sz w:val="20"/>
          <w:szCs w:val="20"/>
        </w:rPr>
        <w:t>] tutte le precedenti risposte sono corrette</w:t>
      </w:r>
    </w:p>
    <w:p w:rsidRPr="00160D58" w:rsidR="00B16EFE" w:rsidP="00B16EFE" w:rsidRDefault="00B16EFE" w14:paraId="5BB1248F" w14:textId="77777777">
      <w:pPr>
        <w:jc w:val="both"/>
        <w:rPr>
          <w:sz w:val="20"/>
          <w:szCs w:val="20"/>
        </w:rPr>
      </w:pPr>
      <w:r w:rsidRPr="00160D58">
        <w:rPr>
          <w:sz w:val="20"/>
          <w:szCs w:val="20"/>
        </w:rPr>
        <w:t xml:space="preserve">       [   ] nessuna delle precedenti risposte </w:t>
      </w:r>
      <w:r w:rsidRPr="00160D58">
        <w:rPr>
          <w:sz w:val="20"/>
          <w:szCs w:val="20"/>
        </w:rPr>
        <w:t>è</w:t>
      </w:r>
      <w:r w:rsidRPr="00160D58">
        <w:rPr>
          <w:sz w:val="20"/>
          <w:szCs w:val="20"/>
        </w:rPr>
        <w:t xml:space="preserve"> corretta</w:t>
      </w:r>
    </w:p>
    <w:p w:rsidR="00B16EFE" w:rsidP="00B16EFE" w:rsidRDefault="00B16EFE" w14:paraId="064773F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</w:p>
    <w:p w:rsidRPr="00B16EFE" w:rsidR="00B16EFE" w:rsidP="00B16EFE" w:rsidRDefault="00B16EFE" w14:paraId="2E84898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>All</w:t>
      </w:r>
      <w:r w:rsidRPr="00B16EFE">
        <w:rPr>
          <w:sz w:val="20"/>
          <w:szCs w:val="20"/>
        </w:rPr>
        <w:t>’</w:t>
      </w:r>
      <w:r w:rsidRPr="00B16EFE">
        <w:rPr>
          <w:sz w:val="20"/>
          <w:szCs w:val="20"/>
        </w:rPr>
        <w:t>elenco dei cosiddetti enti territoriali dato dall</w:t>
      </w:r>
      <w:r w:rsidRPr="00B16EFE">
        <w:rPr>
          <w:sz w:val="20"/>
          <w:szCs w:val="20"/>
        </w:rPr>
        <w:t>’</w:t>
      </w:r>
      <w:r w:rsidRPr="00B16EFE">
        <w:rPr>
          <w:sz w:val="20"/>
          <w:szCs w:val="20"/>
        </w:rPr>
        <w:t>art. 114, primo comma, Costituzione, l</w:t>
      </w:r>
      <w:r w:rsidRPr="00B16EFE">
        <w:rPr>
          <w:sz w:val="20"/>
          <w:szCs w:val="20"/>
        </w:rPr>
        <w:t>’</w:t>
      </w:r>
      <w:r w:rsidRPr="00B16EFE">
        <w:rPr>
          <w:sz w:val="20"/>
          <w:szCs w:val="20"/>
        </w:rPr>
        <w:t xml:space="preserve">art.2 del TUEL aggiunge: </w:t>
      </w:r>
    </w:p>
    <w:p w:rsidRPr="00160D58" w:rsidR="00B16EFE" w:rsidP="00B16EFE" w:rsidRDefault="00B16EFE" w14:paraId="2D9D956E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comunit</w:t>
      </w:r>
      <w:r w:rsidRPr="00160D58">
        <w:rPr>
          <w:sz w:val="20"/>
          <w:szCs w:val="20"/>
        </w:rPr>
        <w:t>à</w:t>
      </w:r>
      <w:r w:rsidRPr="00160D58">
        <w:rPr>
          <w:sz w:val="20"/>
          <w:szCs w:val="20"/>
        </w:rPr>
        <w:t xml:space="preserve"> montane</w:t>
      </w:r>
    </w:p>
    <w:p w:rsidRPr="00160D58" w:rsidR="00B16EFE" w:rsidP="00B16EFE" w:rsidRDefault="00B16EFE" w14:paraId="117A6113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comunit</w:t>
      </w:r>
      <w:r w:rsidRPr="00160D58">
        <w:rPr>
          <w:sz w:val="20"/>
          <w:szCs w:val="20"/>
        </w:rPr>
        <w:t>à</w:t>
      </w:r>
      <w:r w:rsidRPr="00160D58">
        <w:rPr>
          <w:sz w:val="20"/>
          <w:szCs w:val="20"/>
        </w:rPr>
        <w:t xml:space="preserve"> isolane</w:t>
      </w:r>
    </w:p>
    <w:p w:rsidRPr="00160D58" w:rsidR="00B16EFE" w:rsidP="00B16EFE" w:rsidRDefault="00B16EFE" w14:paraId="1EEACDA7" w14:textId="77777777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   ] unione di comuni</w:t>
      </w:r>
    </w:p>
    <w:p w:rsidRPr="00160D58" w:rsidR="00B16EFE" w:rsidP="00B16EFE" w:rsidRDefault="00B16EFE" w14:paraId="30E0388A" w14:textId="36826693">
      <w:pPr>
        <w:pStyle w:val="Paragrafoelenco"/>
        <w:ind w:left="360"/>
        <w:jc w:val="both"/>
        <w:rPr>
          <w:sz w:val="20"/>
          <w:szCs w:val="20"/>
        </w:rPr>
      </w:pPr>
      <w:r w:rsidRPr="00160D58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160D58">
        <w:rPr>
          <w:sz w:val="20"/>
          <w:szCs w:val="20"/>
        </w:rPr>
        <w:t>] tutte le precedenti risposte sono corrette</w:t>
      </w:r>
    </w:p>
    <w:p w:rsidR="00B16EFE" w:rsidP="00B16EFE" w:rsidRDefault="00B16EFE" w14:paraId="24E5DACE" w14:textId="77777777">
      <w:pPr>
        <w:jc w:val="both"/>
        <w:rPr>
          <w:sz w:val="20"/>
          <w:szCs w:val="20"/>
        </w:rPr>
      </w:pPr>
      <w:r w:rsidRPr="00160D58">
        <w:rPr>
          <w:sz w:val="20"/>
          <w:szCs w:val="20"/>
        </w:rPr>
        <w:t xml:space="preserve">       [   ] nessuna delle precedenti risposte </w:t>
      </w:r>
      <w:r w:rsidRPr="00160D58">
        <w:rPr>
          <w:sz w:val="20"/>
          <w:szCs w:val="20"/>
        </w:rPr>
        <w:t>è</w:t>
      </w:r>
      <w:r w:rsidRPr="00160D58">
        <w:rPr>
          <w:sz w:val="20"/>
          <w:szCs w:val="20"/>
        </w:rPr>
        <w:t xml:space="preserve"> corretta</w:t>
      </w:r>
    </w:p>
    <w:p w:rsidRPr="00FE08F5" w:rsidR="00B16EFE" w:rsidP="00B16EFE" w:rsidRDefault="00B16EFE" w14:paraId="7A73FAF3" w14:textId="77777777">
      <w:pPr>
        <w:pStyle w:val="Paragrafoelenco"/>
        <w:ind w:left="0"/>
        <w:jc w:val="both"/>
        <w:rPr>
          <w:sz w:val="20"/>
        </w:rPr>
      </w:pPr>
    </w:p>
    <w:p w:rsidRPr="00B16EFE" w:rsidR="00B16EFE" w:rsidP="00B16EFE" w:rsidRDefault="00B16EFE" w14:paraId="4E6F245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>Le attivit</w:t>
      </w:r>
      <w:r w:rsidRPr="00B16EFE">
        <w:rPr>
          <w:sz w:val="20"/>
          <w:szCs w:val="20"/>
        </w:rPr>
        <w:t>à</w:t>
      </w:r>
      <w:r w:rsidRPr="00B16EFE">
        <w:rPr>
          <w:sz w:val="20"/>
          <w:szCs w:val="20"/>
        </w:rPr>
        <w:t xml:space="preserve"> svolte nell</w:t>
      </w:r>
      <w:r w:rsidRPr="00B16EFE">
        <w:rPr>
          <w:sz w:val="20"/>
          <w:szCs w:val="20"/>
        </w:rPr>
        <w:t>’</w:t>
      </w:r>
      <w:r w:rsidRPr="00B16EFE">
        <w:rPr>
          <w:sz w:val="20"/>
          <w:szCs w:val="20"/>
        </w:rPr>
        <w:t>ambito del nucleo produttivo patrimoniale rappresentano:</w:t>
      </w:r>
    </w:p>
    <w:p w:rsidRPr="00FE08F5" w:rsidR="00B16EFE" w:rsidP="00B16EFE" w:rsidRDefault="00B16EFE" w14:paraId="18D27613" w14:textId="77777777">
      <w:pPr>
        <w:pStyle w:val="Paragrafoelenco"/>
        <w:ind w:left="360"/>
        <w:jc w:val="both"/>
        <w:rPr>
          <w:sz w:val="20"/>
          <w:szCs w:val="20"/>
        </w:rPr>
      </w:pPr>
      <w:r w:rsidRPr="00FE08F5">
        <w:rPr>
          <w:sz w:val="20"/>
          <w:szCs w:val="20"/>
        </w:rPr>
        <w:t>[   ] attivit</w:t>
      </w:r>
      <w:r w:rsidRPr="00FE08F5">
        <w:rPr>
          <w:sz w:val="20"/>
          <w:szCs w:val="20"/>
        </w:rPr>
        <w:t>à</w:t>
      </w:r>
      <w:r w:rsidRPr="00FE08F5">
        <w:rPr>
          <w:sz w:val="20"/>
          <w:szCs w:val="20"/>
        </w:rPr>
        <w:t xml:space="preserve"> di </w:t>
      </w:r>
      <w:r w:rsidRPr="00FE08F5">
        <w:rPr>
          <w:sz w:val="20"/>
          <w:szCs w:val="20"/>
        </w:rPr>
        <w:t>“</w:t>
      </w:r>
      <w:r w:rsidRPr="00FE08F5">
        <w:rPr>
          <w:sz w:val="20"/>
          <w:szCs w:val="20"/>
        </w:rPr>
        <w:t>erogazione</w:t>
      </w:r>
      <w:r w:rsidRPr="00FE08F5">
        <w:rPr>
          <w:sz w:val="20"/>
          <w:szCs w:val="20"/>
        </w:rPr>
        <w:t>”</w:t>
      </w:r>
      <w:r w:rsidRPr="00FE08F5">
        <w:rPr>
          <w:sz w:val="20"/>
          <w:szCs w:val="20"/>
        </w:rPr>
        <w:t xml:space="preserve"> (manca il mercato)</w:t>
      </w:r>
    </w:p>
    <w:p w:rsidRPr="00FE08F5" w:rsidR="00B16EFE" w:rsidP="00B16EFE" w:rsidRDefault="00C82F7D" w14:paraId="5D088786" w14:textId="7AFCDF78">
      <w:pPr>
        <w:pStyle w:val="Paragrafoelenco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215FF78" wp14:editId="18F4F9A5">
                <wp:simplePos x="0" y="0"/>
                <wp:positionH relativeFrom="column">
                  <wp:posOffset>322535</wp:posOffset>
                </wp:positionH>
                <wp:positionV relativeFrom="paragraph">
                  <wp:posOffset>107962</wp:posOffset>
                </wp:positionV>
                <wp:extent cx="360" cy="360"/>
                <wp:effectExtent l="63500" t="101600" r="63500" b="101600"/>
                <wp:wrapNone/>
                <wp:docPr id="20" name="Input penn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20" style="position:absolute;margin-left:22.55pt;margin-top:2.85pt;width:5.7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" w14:anchorId="0D75428B">
                <v:imagedata o:title="" r:id="rId11"/>
              </v:shape>
            </w:pict>
          </mc:Fallback>
        </mc:AlternateContent>
      </w:r>
      <w:r w:rsidRPr="00FE08F5" w:rsidR="00B16EFE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FE08F5" w:rsidR="00B16EFE">
        <w:rPr>
          <w:sz w:val="20"/>
          <w:szCs w:val="20"/>
        </w:rPr>
        <w:t>] attivit</w:t>
      </w:r>
      <w:r w:rsidRPr="00FE08F5" w:rsidR="00B16EFE">
        <w:rPr>
          <w:sz w:val="20"/>
          <w:szCs w:val="20"/>
        </w:rPr>
        <w:t>à</w:t>
      </w:r>
      <w:r w:rsidRPr="00FE08F5" w:rsidR="00B16EFE">
        <w:rPr>
          <w:sz w:val="20"/>
          <w:szCs w:val="20"/>
        </w:rPr>
        <w:t xml:space="preserve"> di </w:t>
      </w:r>
      <w:r w:rsidRPr="00FE08F5" w:rsidR="00B16EFE">
        <w:rPr>
          <w:sz w:val="20"/>
          <w:szCs w:val="20"/>
        </w:rPr>
        <w:t>“</w:t>
      </w:r>
      <w:r w:rsidRPr="00FE08F5" w:rsidR="00B16EFE">
        <w:rPr>
          <w:sz w:val="20"/>
          <w:szCs w:val="20"/>
        </w:rPr>
        <w:t>produzione</w:t>
      </w:r>
      <w:r w:rsidRPr="00FE08F5" w:rsidR="00B16EFE">
        <w:rPr>
          <w:sz w:val="20"/>
          <w:szCs w:val="20"/>
        </w:rPr>
        <w:t>”</w:t>
      </w:r>
      <w:r w:rsidRPr="00FE08F5" w:rsidR="00B16EFE">
        <w:rPr>
          <w:sz w:val="20"/>
          <w:szCs w:val="20"/>
        </w:rPr>
        <w:t xml:space="preserve"> (c</w:t>
      </w:r>
      <w:r w:rsidRPr="00FE08F5" w:rsidR="00B16EFE">
        <w:rPr>
          <w:sz w:val="20"/>
          <w:szCs w:val="20"/>
        </w:rPr>
        <w:t>’è</w:t>
      </w:r>
      <w:r w:rsidRPr="00FE08F5" w:rsidR="00B16EFE">
        <w:rPr>
          <w:sz w:val="20"/>
          <w:szCs w:val="20"/>
        </w:rPr>
        <w:t xml:space="preserve"> il mercato)</w:t>
      </w:r>
    </w:p>
    <w:p w:rsidRPr="00FE08F5" w:rsidR="00B16EFE" w:rsidP="00B16EFE" w:rsidRDefault="00B16EFE" w14:paraId="2B440A9B" w14:textId="77777777">
      <w:pPr>
        <w:pStyle w:val="Paragrafoelenco"/>
        <w:ind w:left="360"/>
        <w:jc w:val="both"/>
        <w:rPr>
          <w:sz w:val="20"/>
          <w:szCs w:val="20"/>
        </w:rPr>
      </w:pPr>
      <w:r w:rsidRPr="00FE08F5">
        <w:rPr>
          <w:sz w:val="20"/>
          <w:szCs w:val="20"/>
        </w:rPr>
        <w:t>[   ] attivit</w:t>
      </w:r>
      <w:r w:rsidRPr="00FE08F5">
        <w:rPr>
          <w:sz w:val="20"/>
          <w:szCs w:val="20"/>
        </w:rPr>
        <w:t>à</w:t>
      </w:r>
      <w:r w:rsidRPr="00FE08F5">
        <w:rPr>
          <w:sz w:val="20"/>
          <w:szCs w:val="20"/>
        </w:rPr>
        <w:t xml:space="preserve"> n</w:t>
      </w:r>
      <w:r w:rsidRPr="00FE08F5">
        <w:rPr>
          <w:sz w:val="20"/>
          <w:szCs w:val="20"/>
        </w:rPr>
        <w:t>é</w:t>
      </w:r>
      <w:r w:rsidRPr="00FE08F5">
        <w:rPr>
          <w:sz w:val="20"/>
          <w:szCs w:val="20"/>
        </w:rPr>
        <w:t xml:space="preserve"> di </w:t>
      </w:r>
      <w:r w:rsidRPr="00FE08F5">
        <w:rPr>
          <w:sz w:val="20"/>
          <w:szCs w:val="20"/>
        </w:rPr>
        <w:t>“</w:t>
      </w:r>
      <w:r w:rsidRPr="00FE08F5">
        <w:rPr>
          <w:sz w:val="20"/>
          <w:szCs w:val="20"/>
        </w:rPr>
        <w:t>erogazione</w:t>
      </w:r>
      <w:r w:rsidRPr="00FE08F5">
        <w:rPr>
          <w:sz w:val="20"/>
          <w:szCs w:val="20"/>
        </w:rPr>
        <w:t>”</w:t>
      </w:r>
      <w:r w:rsidRPr="00FE08F5">
        <w:rPr>
          <w:sz w:val="20"/>
          <w:szCs w:val="20"/>
        </w:rPr>
        <w:t xml:space="preserve"> n</w:t>
      </w:r>
      <w:r w:rsidRPr="00FE08F5">
        <w:rPr>
          <w:sz w:val="20"/>
          <w:szCs w:val="20"/>
        </w:rPr>
        <w:t>é</w:t>
      </w:r>
      <w:r w:rsidRPr="00FE08F5">
        <w:rPr>
          <w:sz w:val="20"/>
          <w:szCs w:val="20"/>
        </w:rPr>
        <w:t xml:space="preserve"> di </w:t>
      </w:r>
      <w:r w:rsidRPr="00FE08F5">
        <w:rPr>
          <w:sz w:val="20"/>
          <w:szCs w:val="20"/>
        </w:rPr>
        <w:t>“</w:t>
      </w:r>
      <w:r w:rsidRPr="00FE08F5">
        <w:rPr>
          <w:sz w:val="20"/>
          <w:szCs w:val="20"/>
        </w:rPr>
        <w:t>produzione</w:t>
      </w:r>
      <w:r w:rsidRPr="00FE08F5">
        <w:rPr>
          <w:sz w:val="20"/>
          <w:szCs w:val="20"/>
        </w:rPr>
        <w:t>”</w:t>
      </w:r>
    </w:p>
    <w:p w:rsidRPr="00FE08F5" w:rsidR="00B16EFE" w:rsidP="00B16EFE" w:rsidRDefault="00B16EFE" w14:paraId="6C579780" w14:textId="77777777">
      <w:pPr>
        <w:pStyle w:val="Paragrafoelenco"/>
        <w:ind w:left="360"/>
        <w:jc w:val="both"/>
        <w:rPr>
          <w:sz w:val="20"/>
          <w:szCs w:val="20"/>
        </w:rPr>
      </w:pPr>
      <w:r w:rsidRPr="00FE08F5">
        <w:rPr>
          <w:sz w:val="20"/>
          <w:szCs w:val="20"/>
        </w:rPr>
        <w:t xml:space="preserve">[   ] nessuna delle precedenti risposte </w:t>
      </w:r>
      <w:r w:rsidRPr="00FE08F5">
        <w:rPr>
          <w:sz w:val="20"/>
          <w:szCs w:val="20"/>
        </w:rPr>
        <w:t>è</w:t>
      </w:r>
      <w:r w:rsidRPr="00FE08F5">
        <w:rPr>
          <w:sz w:val="20"/>
          <w:szCs w:val="20"/>
        </w:rPr>
        <w:t xml:space="preserve"> corretta</w:t>
      </w:r>
    </w:p>
    <w:p w:rsidRPr="00FE08F5" w:rsidR="00B16EFE" w:rsidP="00B16EFE" w:rsidRDefault="00B16EFE" w14:paraId="775BF65E" w14:textId="77777777">
      <w:pPr>
        <w:pStyle w:val="Paragrafoelenco"/>
        <w:ind w:left="360"/>
        <w:jc w:val="both"/>
        <w:rPr>
          <w:sz w:val="20"/>
          <w:szCs w:val="20"/>
        </w:rPr>
      </w:pPr>
      <w:r w:rsidRPr="00FE08F5">
        <w:rPr>
          <w:sz w:val="20"/>
          <w:szCs w:val="20"/>
        </w:rPr>
        <w:t>[   ] tutte le precedenti risposte sono corrette</w:t>
      </w:r>
    </w:p>
    <w:p w:rsidRPr="00FE08F5" w:rsidR="00B16EFE" w:rsidP="00B16EFE" w:rsidRDefault="00B16EFE" w14:paraId="1E077182" w14:textId="77777777">
      <w:pPr>
        <w:jc w:val="both"/>
        <w:rPr>
          <w:sz w:val="20"/>
        </w:rPr>
      </w:pPr>
    </w:p>
    <w:p w:rsidRPr="00B16EFE" w:rsidR="00B16EFE" w:rsidP="00B16EFE" w:rsidRDefault="00B16EFE" w14:paraId="1E9A375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18"/>
        </w:rPr>
      </w:pPr>
      <w:r w:rsidRPr="00B16EFE">
        <w:rPr>
          <w:sz w:val="20"/>
          <w:szCs w:val="18"/>
        </w:rPr>
        <w:t>Nel nucleo produttivo d</w:t>
      </w:r>
      <w:r w:rsidRPr="00B16EFE">
        <w:rPr>
          <w:sz w:val="20"/>
          <w:szCs w:val="18"/>
        </w:rPr>
        <w:t>’</w:t>
      </w:r>
      <w:r w:rsidRPr="00B16EFE">
        <w:rPr>
          <w:sz w:val="20"/>
          <w:szCs w:val="18"/>
        </w:rPr>
        <w:t>impresa i processi produttivi di beni e servizi destinati alla vendita possono essere realizzati:</w:t>
      </w:r>
    </w:p>
    <w:p w:rsidRPr="00FE08F5" w:rsidR="00B16EFE" w:rsidP="00B16EFE" w:rsidRDefault="00B16EFE" w14:paraId="1D4A8191" w14:textId="77777777">
      <w:pPr>
        <w:pStyle w:val="Paragrafoelenco"/>
        <w:ind w:left="360"/>
        <w:jc w:val="both"/>
        <w:rPr>
          <w:sz w:val="20"/>
          <w:szCs w:val="18"/>
        </w:rPr>
      </w:pPr>
      <w:r w:rsidRPr="00FE08F5">
        <w:rPr>
          <w:sz w:val="20"/>
          <w:szCs w:val="18"/>
        </w:rPr>
        <w:t xml:space="preserve">[   ] in modo diretto (produzione </w:t>
      </w:r>
      <w:r w:rsidRPr="00FE08F5">
        <w:rPr>
          <w:sz w:val="20"/>
          <w:szCs w:val="18"/>
        </w:rPr>
        <w:t>“</w:t>
      </w:r>
      <w:r w:rsidRPr="00FE08F5">
        <w:rPr>
          <w:sz w:val="20"/>
          <w:szCs w:val="18"/>
        </w:rPr>
        <w:t>in economia</w:t>
      </w:r>
      <w:r w:rsidRPr="00FE08F5">
        <w:rPr>
          <w:sz w:val="20"/>
          <w:szCs w:val="18"/>
        </w:rPr>
        <w:t>”</w:t>
      </w:r>
      <w:r w:rsidRPr="00FE08F5">
        <w:rPr>
          <w:sz w:val="20"/>
          <w:szCs w:val="18"/>
        </w:rPr>
        <w:t>)</w:t>
      </w:r>
    </w:p>
    <w:p w:rsidRPr="00FE08F5" w:rsidR="00B16EFE" w:rsidP="00B16EFE" w:rsidRDefault="00B16EFE" w14:paraId="4E59538B" w14:textId="77777777">
      <w:pPr>
        <w:pStyle w:val="Paragrafoelenco"/>
        <w:ind w:left="360"/>
        <w:jc w:val="both"/>
        <w:rPr>
          <w:sz w:val="20"/>
          <w:szCs w:val="18"/>
        </w:rPr>
      </w:pPr>
      <w:r w:rsidRPr="00FE08F5">
        <w:rPr>
          <w:sz w:val="20"/>
          <w:szCs w:val="18"/>
        </w:rPr>
        <w:t>[   ] in modo indiretto (con controllo finanziario dell</w:t>
      </w:r>
      <w:r w:rsidRPr="00FE08F5">
        <w:rPr>
          <w:sz w:val="20"/>
          <w:szCs w:val="18"/>
        </w:rPr>
        <w:t>’</w:t>
      </w:r>
      <w:r w:rsidRPr="00FE08F5">
        <w:rPr>
          <w:sz w:val="20"/>
          <w:szCs w:val="18"/>
        </w:rPr>
        <w:t>impresa che produce beni e servizi)</w:t>
      </w:r>
    </w:p>
    <w:p w:rsidRPr="00FE08F5" w:rsidR="00B16EFE" w:rsidP="00B16EFE" w:rsidRDefault="00B16EFE" w14:paraId="53E6DA5B" w14:textId="77777777">
      <w:pPr>
        <w:pStyle w:val="Paragrafoelenco"/>
        <w:ind w:left="360"/>
        <w:jc w:val="both"/>
        <w:rPr>
          <w:sz w:val="20"/>
          <w:szCs w:val="18"/>
        </w:rPr>
      </w:pPr>
      <w:r w:rsidRPr="00FE08F5">
        <w:rPr>
          <w:sz w:val="20"/>
          <w:szCs w:val="18"/>
        </w:rPr>
        <w:t>[   ] in modo indiretto (senza controllo finanziario dell</w:t>
      </w:r>
      <w:r w:rsidRPr="00FE08F5">
        <w:rPr>
          <w:sz w:val="20"/>
          <w:szCs w:val="18"/>
        </w:rPr>
        <w:t>’</w:t>
      </w:r>
      <w:r w:rsidRPr="00FE08F5">
        <w:rPr>
          <w:sz w:val="20"/>
          <w:szCs w:val="18"/>
        </w:rPr>
        <w:t>impresa che produce beni e servizi)</w:t>
      </w:r>
    </w:p>
    <w:p w:rsidR="00B16EFE" w:rsidP="00B16EFE" w:rsidRDefault="00B16EFE" w14:paraId="5A53AD3F" w14:textId="2B458A1D">
      <w:pPr>
        <w:pStyle w:val="Paragrafoelenco"/>
        <w:ind w:left="360"/>
        <w:jc w:val="both"/>
        <w:rPr>
          <w:sz w:val="20"/>
          <w:szCs w:val="18"/>
        </w:rPr>
      </w:pPr>
      <w:r w:rsidRPr="00FE08F5">
        <w:rPr>
          <w:sz w:val="20"/>
          <w:szCs w:val="18"/>
        </w:rPr>
        <w:t>[</w:t>
      </w:r>
      <w:r w:rsidR="006B4B3A">
        <w:rPr>
          <w:sz w:val="20"/>
          <w:szCs w:val="18"/>
        </w:rPr>
        <w:t xml:space="preserve">   </w:t>
      </w:r>
      <w:r w:rsidRPr="00FE08F5">
        <w:rPr>
          <w:sz w:val="20"/>
          <w:szCs w:val="18"/>
        </w:rPr>
        <w:t>] tutte le precedenti risposte sono corrette</w:t>
      </w:r>
    </w:p>
    <w:p w:rsidR="00B16EFE" w:rsidP="00B16EFE" w:rsidRDefault="00B16EFE" w14:paraId="30AEFAC4" w14:textId="77777777">
      <w:pPr>
        <w:pStyle w:val="Paragrafoelenco"/>
        <w:ind w:left="360"/>
        <w:jc w:val="both"/>
        <w:rPr>
          <w:sz w:val="20"/>
          <w:szCs w:val="18"/>
        </w:rPr>
      </w:pPr>
    </w:p>
    <w:p w:rsidR="69CA058C" w:rsidP="69CA058C" w:rsidRDefault="69CA058C" w14:paraId="64A0CDDA" w14:textId="7B7E315A">
      <w:pPr>
        <w:jc w:val="both"/>
        <w:rPr>
          <w:sz w:val="20"/>
          <w:szCs w:val="20"/>
        </w:rPr>
      </w:pPr>
    </w:p>
    <w:p w:rsidRPr="00B16EFE" w:rsidR="00B16EFE" w:rsidP="00B16EFE" w:rsidRDefault="00B16EFE" w14:paraId="1EDE99C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>Il percorso di innovazione manageriale si articola lungo una serie di assi:</w:t>
      </w:r>
    </w:p>
    <w:p w:rsidRPr="004B007C" w:rsidR="00B16EFE" w:rsidP="00B16EFE" w:rsidRDefault="00B16EFE" w14:paraId="5CBEF928" w14:textId="77777777">
      <w:pPr>
        <w:pStyle w:val="Paragrafoelenco"/>
        <w:ind w:left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>[   ] riforme del sistema istituzionale</w:t>
      </w:r>
    </w:p>
    <w:p w:rsidRPr="004B007C" w:rsidR="00B16EFE" w:rsidP="00B16EFE" w:rsidRDefault="00B16EFE" w14:paraId="25694967" w14:textId="77777777">
      <w:pPr>
        <w:pStyle w:val="Paragrafoelenco"/>
        <w:ind w:left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>[   ] rivisitazione dell</w:t>
      </w:r>
      <w:r w:rsidRPr="004B007C">
        <w:rPr>
          <w:sz w:val="20"/>
          <w:szCs w:val="20"/>
        </w:rPr>
        <w:t>’</w:t>
      </w:r>
      <w:r w:rsidRPr="004B007C">
        <w:rPr>
          <w:sz w:val="20"/>
          <w:szCs w:val="20"/>
        </w:rPr>
        <w:t>ambito d</w:t>
      </w:r>
      <w:r w:rsidRPr="004B007C">
        <w:rPr>
          <w:sz w:val="20"/>
          <w:szCs w:val="20"/>
        </w:rPr>
        <w:t>’</w:t>
      </w:r>
      <w:r w:rsidRPr="004B007C">
        <w:rPr>
          <w:sz w:val="20"/>
          <w:szCs w:val="20"/>
        </w:rPr>
        <w:t>intervento pubblico nella produzione di beni e di servizi</w:t>
      </w:r>
    </w:p>
    <w:p w:rsidRPr="004B007C" w:rsidR="00B16EFE" w:rsidP="00B16EFE" w:rsidRDefault="00B16EFE" w14:paraId="5331AE09" w14:textId="77777777">
      <w:pPr>
        <w:pStyle w:val="Paragrafoelenco"/>
        <w:ind w:left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>[   ] introduzione di modelli organizzativi e gestionali di matrice aziendale</w:t>
      </w:r>
    </w:p>
    <w:p w:rsidRPr="004B007C" w:rsidR="00B16EFE" w:rsidP="00B16EFE" w:rsidRDefault="00B16EFE" w14:paraId="33EE8342" w14:textId="1DED69E1">
      <w:pPr>
        <w:pStyle w:val="Paragrafoelenc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4B007C">
        <w:rPr>
          <w:sz w:val="20"/>
          <w:szCs w:val="20"/>
        </w:rPr>
        <w:t>] tutte le precedenti risposte sono corrette</w:t>
      </w:r>
    </w:p>
    <w:p w:rsidRPr="004B007C" w:rsidR="00B16EFE" w:rsidP="00B16EFE" w:rsidRDefault="00B16EFE" w14:paraId="602E5BB5" w14:textId="77777777">
      <w:pPr>
        <w:ind w:firstLine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 xml:space="preserve">[   ] nessuna delle precedenti risposte </w:t>
      </w:r>
      <w:r w:rsidRPr="004B007C">
        <w:rPr>
          <w:sz w:val="20"/>
          <w:szCs w:val="20"/>
        </w:rPr>
        <w:t>è</w:t>
      </w:r>
      <w:r w:rsidRPr="004B007C">
        <w:rPr>
          <w:sz w:val="20"/>
          <w:szCs w:val="20"/>
        </w:rPr>
        <w:t xml:space="preserve"> corretta</w:t>
      </w:r>
    </w:p>
    <w:p w:rsidR="00B16EFE" w:rsidP="00B16EFE" w:rsidRDefault="00B16EFE" w14:paraId="457E3B4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</w:p>
    <w:p w:rsidR="00B16EFE" w:rsidP="00B16EFE" w:rsidRDefault="00B16EFE" w14:paraId="3856304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</w:p>
    <w:p w:rsidR="00B16EFE" w:rsidP="00B16EFE" w:rsidRDefault="00B16EFE" w14:paraId="5D86703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</w:p>
    <w:p w:rsidR="00B16EFE" w:rsidP="00B16EFE" w:rsidRDefault="00B16EFE" w14:paraId="098B4A0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</w:p>
    <w:p w:rsidRPr="00B16EFE" w:rsidR="00B16EFE" w:rsidP="00B16EFE" w:rsidRDefault="00B16EFE" w14:paraId="0D107FE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B16EFE">
        <w:rPr>
          <w:sz w:val="20"/>
          <w:szCs w:val="20"/>
        </w:rPr>
        <w:t>Il percorso di innovazione manageriale attinente ai modelli organizzativi e gestionali ha come obiettivo:</w:t>
      </w:r>
    </w:p>
    <w:p w:rsidRPr="004B007C" w:rsidR="00B16EFE" w:rsidP="00B16EFE" w:rsidRDefault="00B16EFE" w14:paraId="4D07FE69" w14:textId="77777777">
      <w:pPr>
        <w:pStyle w:val="Paragrafoelenco"/>
        <w:ind w:left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>[   ] l</w:t>
      </w:r>
      <w:r w:rsidRPr="004B007C">
        <w:rPr>
          <w:sz w:val="20"/>
          <w:szCs w:val="20"/>
        </w:rPr>
        <w:t>’</w:t>
      </w:r>
      <w:r w:rsidRPr="004B007C">
        <w:rPr>
          <w:sz w:val="20"/>
          <w:szCs w:val="20"/>
        </w:rPr>
        <w:t>innovazion</w:t>
      </w:r>
      <w:r>
        <w:rPr>
          <w:sz w:val="20"/>
          <w:szCs w:val="20"/>
        </w:rPr>
        <w:t>e aziendale senza guardare alla</w:t>
      </w:r>
      <w:r w:rsidRPr="004B007C">
        <w:rPr>
          <w:sz w:val="20"/>
          <w:szCs w:val="20"/>
        </w:rPr>
        <w:t xml:space="preserve"> performance</w:t>
      </w:r>
    </w:p>
    <w:p w:rsidRPr="004B007C" w:rsidR="00B16EFE" w:rsidP="00B16EFE" w:rsidRDefault="00B16EFE" w14:paraId="46B7EA25" w14:textId="77777777">
      <w:pPr>
        <w:pStyle w:val="Paragrafoelenco"/>
        <w:ind w:left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 xml:space="preserve">[   ] introduzione di nuovi modelli organizzativi e gestionali </w:t>
      </w:r>
    </w:p>
    <w:p w:rsidRPr="004B007C" w:rsidR="00B16EFE" w:rsidP="00B16EFE" w:rsidRDefault="00B16EFE" w14:paraId="189E6BC7" w14:textId="1C232362">
      <w:pPr>
        <w:pStyle w:val="Paragrafoelenc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4B007C">
        <w:rPr>
          <w:sz w:val="20"/>
          <w:szCs w:val="20"/>
        </w:rPr>
        <w:t>] introduzione di modelli organizzativi e gestionali di matrice aziendale in grado di migliorare le prestazioni e quindi la soddisfazione dell</w:t>
      </w:r>
      <w:r w:rsidRPr="004B007C">
        <w:rPr>
          <w:sz w:val="20"/>
          <w:szCs w:val="20"/>
        </w:rPr>
        <w:t>’</w:t>
      </w:r>
      <w:r w:rsidRPr="004B007C">
        <w:rPr>
          <w:sz w:val="20"/>
          <w:szCs w:val="20"/>
        </w:rPr>
        <w:t>utenza</w:t>
      </w:r>
    </w:p>
    <w:p w:rsidRPr="004B007C" w:rsidR="00B16EFE" w:rsidP="00B16EFE" w:rsidRDefault="00B16EFE" w14:paraId="10997F12" w14:textId="77777777">
      <w:pPr>
        <w:pStyle w:val="Paragrafoelenco"/>
        <w:ind w:left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>[   ] tutte le precedenti risposte sono corrette</w:t>
      </w:r>
    </w:p>
    <w:p w:rsidRPr="004B007C" w:rsidR="00B16EFE" w:rsidP="00B16EFE" w:rsidRDefault="00B16EFE" w14:paraId="6BAC9DD8" w14:textId="77777777">
      <w:pPr>
        <w:ind w:firstLine="360"/>
        <w:jc w:val="both"/>
        <w:rPr>
          <w:sz w:val="20"/>
          <w:szCs w:val="20"/>
        </w:rPr>
      </w:pPr>
      <w:r w:rsidRPr="004B007C">
        <w:rPr>
          <w:sz w:val="20"/>
          <w:szCs w:val="20"/>
        </w:rPr>
        <w:t xml:space="preserve">[   ] nessuna delle precedenti risposte </w:t>
      </w:r>
      <w:r w:rsidRPr="004B007C">
        <w:rPr>
          <w:sz w:val="20"/>
          <w:szCs w:val="20"/>
        </w:rPr>
        <w:t>è</w:t>
      </w:r>
      <w:r w:rsidRPr="004B007C">
        <w:rPr>
          <w:sz w:val="20"/>
          <w:szCs w:val="20"/>
        </w:rPr>
        <w:t xml:space="preserve"> corretta</w:t>
      </w:r>
    </w:p>
    <w:p w:rsidR="00B16EFE" w:rsidRDefault="00B16EFE" w14:paraId="285CFE5F" w14:textId="77777777">
      <w:pPr>
        <w:pStyle w:val="CorpoAAA"/>
        <w:jc w:val="center"/>
        <w:rPr>
          <w:rFonts w:ascii="Verdana" w:hAnsi="Verdana" w:eastAsia="Verdana" w:cs="Verdana"/>
          <w:b/>
          <w:bCs/>
          <w:sz w:val="22"/>
          <w:szCs w:val="22"/>
        </w:rPr>
      </w:pPr>
    </w:p>
    <w:p w:rsidR="00B16EFE" w:rsidP="00B16EFE" w:rsidRDefault="00B16EFE" w14:paraId="126E842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C23608">
        <w:rPr>
          <w:rStyle w:val="Enfasicorsivo"/>
          <w:i w:val="0"/>
          <w:sz w:val="20"/>
          <w:szCs w:val="20"/>
        </w:rPr>
        <w:t>Tra le seguenti</w:t>
      </w:r>
      <w:r>
        <w:rPr>
          <w:rStyle w:val="st"/>
          <w:sz w:val="20"/>
          <w:szCs w:val="20"/>
        </w:rPr>
        <w:t xml:space="preserve"> affermazioni sulla performance</w:t>
      </w:r>
      <w:r w:rsidRPr="00C23608">
        <w:rPr>
          <w:rStyle w:val="st"/>
          <w:sz w:val="20"/>
          <w:szCs w:val="20"/>
        </w:rPr>
        <w:t xml:space="preserve"> individuare la sola </w:t>
      </w:r>
      <w:r w:rsidRPr="00C23608">
        <w:rPr>
          <w:rStyle w:val="Enfasicorsivo"/>
          <w:i w:val="0"/>
          <w:sz w:val="20"/>
          <w:szCs w:val="20"/>
        </w:rPr>
        <w:t>corretta</w:t>
      </w:r>
      <w:r>
        <w:rPr>
          <w:rStyle w:val="st"/>
          <w:sz w:val="20"/>
          <w:szCs w:val="20"/>
        </w:rPr>
        <w:t>:</w:t>
      </w:r>
      <w:r w:rsidRPr="00C23608">
        <w:rPr>
          <w:sz w:val="20"/>
          <w:szCs w:val="20"/>
        </w:rPr>
        <w:t xml:space="preserve"> </w:t>
      </w:r>
    </w:p>
    <w:p w:rsidR="00B16EFE" w:rsidP="00B16EFE" w:rsidRDefault="00B16EFE" w14:paraId="34D0F20F" w14:textId="27D04A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B007C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4B007C">
        <w:rPr>
          <w:sz w:val="20"/>
          <w:szCs w:val="20"/>
        </w:rPr>
        <w:t>]</w:t>
      </w:r>
      <w:r>
        <w:rPr>
          <w:sz w:val="20"/>
          <w:szCs w:val="20"/>
        </w:rPr>
        <w:t xml:space="preserve"> la performance </w:t>
      </w:r>
      <w:r>
        <w:rPr>
          <w:sz w:val="20"/>
          <w:szCs w:val="20"/>
        </w:rPr>
        <w:t>è</w:t>
      </w:r>
      <w:r>
        <w:rPr>
          <w:sz w:val="20"/>
          <w:szCs w:val="20"/>
        </w:rPr>
        <w:t xml:space="preserve"> la misura dell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effetto conseguente allo svolgimento di un</w:t>
      </w:r>
      <w:r>
        <w:rPr>
          <w:sz w:val="20"/>
          <w:szCs w:val="20"/>
        </w:rPr>
        <w:t>’</w:t>
      </w:r>
      <w:r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>
        <w:rPr>
          <w:sz w:val="20"/>
          <w:szCs w:val="20"/>
        </w:rPr>
        <w:t xml:space="preserve"> finalizzata all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ottenimento </w:t>
      </w:r>
    </w:p>
    <w:p w:rsidR="00B16EFE" w:rsidP="00B16EFE" w:rsidRDefault="00B16EFE" w14:paraId="4EE30922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di uno specifico obiettivo, onde serve per guidare e responsabilizzare i comportamenti e rendere conto dei risultati </w:t>
      </w:r>
    </w:p>
    <w:p w:rsidR="00B16EFE" w:rsidP="00B16EFE" w:rsidRDefault="00B16EFE" w14:paraId="76E23577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effettivamente raggiunti </w:t>
      </w:r>
    </w:p>
    <w:p w:rsidR="00B16EFE" w:rsidP="00B16EFE" w:rsidRDefault="00B16EFE" w14:paraId="5F2A0772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B007C">
        <w:rPr>
          <w:sz w:val="20"/>
          <w:szCs w:val="20"/>
        </w:rPr>
        <w:t>[   ]</w:t>
      </w:r>
      <w:r>
        <w:rPr>
          <w:sz w:val="20"/>
          <w:szCs w:val="20"/>
        </w:rPr>
        <w:t xml:space="preserve"> la performance non </w:t>
      </w:r>
      <w:r>
        <w:rPr>
          <w:sz w:val="20"/>
          <w:szCs w:val="20"/>
        </w:rPr>
        <w:t>è</w:t>
      </w:r>
      <w:r>
        <w:rPr>
          <w:sz w:val="20"/>
          <w:szCs w:val="20"/>
        </w:rPr>
        <w:t xml:space="preserve"> un elemento istitutivo del processo manageriale pubblico che qualifica e orienta le scelte </w:t>
      </w:r>
    </w:p>
    <w:p w:rsidR="00B16EFE" w:rsidP="00B16EFE" w:rsidRDefault="00B16EFE" w14:paraId="6A6C8BEF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strategiche e operative dell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APT</w:t>
      </w:r>
    </w:p>
    <w:p w:rsidR="00B16EFE" w:rsidP="00B16EFE" w:rsidRDefault="00B16EFE" w14:paraId="614142C3" w14:textId="77777777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B007C">
        <w:rPr>
          <w:sz w:val="20"/>
          <w:szCs w:val="20"/>
        </w:rPr>
        <w:t>[   ]</w:t>
      </w:r>
      <w:r>
        <w:rPr>
          <w:sz w:val="20"/>
          <w:szCs w:val="20"/>
        </w:rPr>
        <w:t xml:space="preserve"> la performance </w:t>
      </w:r>
      <w:r>
        <w:rPr>
          <w:sz w:val="20"/>
          <w:szCs w:val="20"/>
        </w:rPr>
        <w:t>è</w:t>
      </w:r>
      <w:r>
        <w:rPr>
          <w:sz w:val="20"/>
          <w:szCs w:val="20"/>
        </w:rPr>
        <w:t xml:space="preserve"> stima e misura ex ante del verificarsi di eventi certi, non implica una definizione esplicita e </w:t>
      </w:r>
    </w:p>
    <w:p w:rsidR="00B16EFE" w:rsidP="00B16EFE" w:rsidRDefault="00B16EFE" w14:paraId="1FAB251C" w14:textId="77777777">
      <w:pPr>
        <w:pStyle w:val="Paragrafoelenc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condivisa degli obiettivi e non richiede la responsabilizzazione per il loro conseguimento</w:t>
      </w:r>
    </w:p>
    <w:p w:rsidRPr="004B007C" w:rsidR="00B16EFE" w:rsidP="00B16EFE" w:rsidRDefault="00B16EFE" w14:paraId="03BB56BA" w14:textId="77777777">
      <w:pPr>
        <w:pStyle w:val="Paragrafoelenc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B007C">
        <w:rPr>
          <w:sz w:val="20"/>
          <w:szCs w:val="20"/>
        </w:rPr>
        <w:t>[   ] tutte le precedenti risposte sono corrette</w:t>
      </w:r>
    </w:p>
    <w:p w:rsidRPr="004B007C" w:rsidR="00B16EFE" w:rsidP="00B16EFE" w:rsidRDefault="00B16EFE" w14:paraId="44FACFD9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B007C">
        <w:rPr>
          <w:sz w:val="20"/>
          <w:szCs w:val="20"/>
        </w:rPr>
        <w:t xml:space="preserve">[   ] nessuna delle precedenti risposte </w:t>
      </w:r>
      <w:r w:rsidRPr="004B007C">
        <w:rPr>
          <w:sz w:val="20"/>
          <w:szCs w:val="20"/>
        </w:rPr>
        <w:t>è</w:t>
      </w:r>
      <w:r w:rsidRPr="004B007C">
        <w:rPr>
          <w:sz w:val="20"/>
          <w:szCs w:val="20"/>
        </w:rPr>
        <w:t xml:space="preserve"> corretta</w:t>
      </w:r>
    </w:p>
    <w:p w:rsidR="00CE6DF9" w:rsidP="00CE6DF9" w:rsidRDefault="00CE6DF9" w14:paraId="56EDBF74" w14:textId="283AED46">
      <w:pPr>
        <w:ind w:firstLine="360"/>
        <w:jc w:val="both"/>
        <w:rPr>
          <w:sz w:val="20"/>
          <w:szCs w:val="20"/>
        </w:rPr>
      </w:pPr>
    </w:p>
    <w:p w:rsidRPr="00C656E7" w:rsidR="006B4B3A" w:rsidP="00CE6DF9" w:rsidRDefault="006B4B3A" w14:paraId="77AD622E" w14:textId="77777777">
      <w:pPr>
        <w:ind w:firstLine="360"/>
        <w:jc w:val="both"/>
        <w:rPr>
          <w:sz w:val="20"/>
          <w:szCs w:val="20"/>
        </w:rPr>
      </w:pPr>
    </w:p>
    <w:p w:rsidRPr="00CE6DF9" w:rsidR="00CE6DF9" w:rsidP="00CE6DF9" w:rsidRDefault="00CE6DF9" w14:paraId="63AA141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CE6DF9">
        <w:rPr>
          <w:sz w:val="20"/>
          <w:szCs w:val="20"/>
        </w:rPr>
        <w:t>Il bilancio consuntivo delle APT:</w:t>
      </w:r>
    </w:p>
    <w:p w:rsidRPr="00C656E7" w:rsidR="00CE6DF9" w:rsidP="00CE6DF9" w:rsidRDefault="00CE6DF9" w14:paraId="0ED244C6" w14:textId="77777777">
      <w:pPr>
        <w:pStyle w:val="Paragrafoelenco"/>
        <w:ind w:left="360"/>
        <w:jc w:val="both"/>
        <w:rPr>
          <w:sz w:val="20"/>
          <w:szCs w:val="20"/>
        </w:rPr>
      </w:pPr>
      <w:r w:rsidRPr="00C656E7">
        <w:rPr>
          <w:sz w:val="20"/>
          <w:szCs w:val="20"/>
        </w:rPr>
        <w:t xml:space="preserve">[   ] accoglie valori </w:t>
      </w:r>
      <w:r>
        <w:rPr>
          <w:sz w:val="20"/>
          <w:szCs w:val="20"/>
        </w:rPr>
        <w:t>che si riferiscono ad un periodo</w:t>
      </w:r>
      <w:r w:rsidRPr="00C656E7">
        <w:rPr>
          <w:sz w:val="20"/>
          <w:szCs w:val="20"/>
        </w:rPr>
        <w:t xml:space="preserve"> futuro annuale o pluriennale</w:t>
      </w:r>
    </w:p>
    <w:p w:rsidRPr="00C656E7" w:rsidR="00CE6DF9" w:rsidP="00CE6DF9" w:rsidRDefault="00CE6DF9" w14:paraId="33A52829" w14:textId="5831D6BD">
      <w:pPr>
        <w:pStyle w:val="Paragrafoelenc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C656E7">
        <w:rPr>
          <w:sz w:val="20"/>
          <w:szCs w:val="20"/>
        </w:rPr>
        <w:t>] accoglie valori che si riferiscono ad un periodo trascorso solitamente di durata annuale</w:t>
      </w:r>
    </w:p>
    <w:p w:rsidRPr="00C656E7" w:rsidR="00CE6DF9" w:rsidP="00CE6DF9" w:rsidRDefault="00CE6DF9" w14:paraId="62028AA1" w14:textId="77777777">
      <w:pPr>
        <w:pStyle w:val="Paragrafoelenco"/>
        <w:ind w:left="360"/>
        <w:jc w:val="both"/>
        <w:rPr>
          <w:sz w:val="20"/>
          <w:szCs w:val="20"/>
        </w:rPr>
      </w:pPr>
      <w:r w:rsidRPr="00C656E7">
        <w:rPr>
          <w:sz w:val="20"/>
          <w:szCs w:val="20"/>
        </w:rPr>
        <w:t>[   ] tutte le precedenti risposte sono corrette</w:t>
      </w:r>
    </w:p>
    <w:p w:rsidRPr="00C656E7" w:rsidR="00CE6DF9" w:rsidP="00CE6DF9" w:rsidRDefault="00CE6DF9" w14:paraId="168D253F" w14:textId="77777777">
      <w:pPr>
        <w:ind w:firstLine="360"/>
        <w:jc w:val="both"/>
        <w:rPr>
          <w:sz w:val="20"/>
          <w:szCs w:val="20"/>
        </w:rPr>
      </w:pPr>
      <w:r w:rsidRPr="00C656E7">
        <w:rPr>
          <w:sz w:val="20"/>
          <w:szCs w:val="20"/>
        </w:rPr>
        <w:t xml:space="preserve">[   ] nessuna delle precedenti risposte </w:t>
      </w:r>
      <w:r w:rsidRPr="00C656E7">
        <w:rPr>
          <w:sz w:val="20"/>
          <w:szCs w:val="20"/>
        </w:rPr>
        <w:t>è</w:t>
      </w:r>
      <w:r w:rsidRPr="00C656E7">
        <w:rPr>
          <w:sz w:val="20"/>
          <w:szCs w:val="20"/>
        </w:rPr>
        <w:t xml:space="preserve"> corretta</w:t>
      </w:r>
    </w:p>
    <w:p w:rsidRPr="00C656E7" w:rsidR="00CE6DF9" w:rsidP="00CE6DF9" w:rsidRDefault="00CE6DF9" w14:paraId="3FDAA4CC" w14:textId="77777777">
      <w:pPr>
        <w:ind w:firstLine="360"/>
        <w:jc w:val="both"/>
        <w:rPr>
          <w:sz w:val="20"/>
          <w:szCs w:val="20"/>
        </w:rPr>
      </w:pPr>
    </w:p>
    <w:p w:rsidRPr="004A4C55" w:rsidR="00CE6DF9" w:rsidP="00CE6DF9" w:rsidRDefault="00CE6DF9" w14:paraId="07E2587E" w14:textId="356A9517">
      <w:pPr>
        <w:jc w:val="both"/>
        <w:rPr>
          <w:sz w:val="20"/>
          <w:szCs w:val="20"/>
        </w:rPr>
      </w:pPr>
      <w:r w:rsidRPr="004A4C55">
        <w:rPr>
          <w:sz w:val="20"/>
          <w:szCs w:val="20"/>
        </w:rPr>
        <w:t>Le differenze tra Contabilit</w:t>
      </w:r>
      <w:r w:rsidRPr="004A4C55">
        <w:rPr>
          <w:sz w:val="20"/>
          <w:szCs w:val="20"/>
        </w:rPr>
        <w:t>à</w:t>
      </w:r>
      <w:r w:rsidRPr="004A4C55">
        <w:rPr>
          <w:sz w:val="20"/>
          <w:szCs w:val="20"/>
        </w:rPr>
        <w:t xml:space="preserve"> a base finanziaria e Contabilit</w:t>
      </w:r>
      <w:r w:rsidRPr="004A4C55">
        <w:rPr>
          <w:sz w:val="20"/>
          <w:szCs w:val="20"/>
        </w:rPr>
        <w:t>à</w:t>
      </w:r>
      <w:r w:rsidRPr="004A4C55">
        <w:rPr>
          <w:sz w:val="20"/>
          <w:szCs w:val="20"/>
        </w:rPr>
        <w:t xml:space="preserve"> a base economico-patrimoniale riguardano:</w:t>
      </w:r>
    </w:p>
    <w:p w:rsidRPr="004A4C55" w:rsidR="00CE6DF9" w:rsidP="00CE6DF9" w:rsidRDefault="00CE6DF9" w14:paraId="11697F3E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   ] la finalit</w:t>
      </w:r>
      <w:r w:rsidRPr="004A4C55">
        <w:rPr>
          <w:sz w:val="20"/>
          <w:szCs w:val="20"/>
        </w:rPr>
        <w:t>à</w:t>
      </w:r>
      <w:r w:rsidRPr="004A4C55">
        <w:rPr>
          <w:sz w:val="20"/>
          <w:szCs w:val="20"/>
        </w:rPr>
        <w:t xml:space="preserve"> </w:t>
      </w:r>
    </w:p>
    <w:p w:rsidRPr="004A4C55" w:rsidR="00CE6DF9" w:rsidP="00CE6DF9" w:rsidRDefault="00CE6DF9" w14:paraId="17431A1C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   ] i valori rilevati e il metodo prevalente di rilevazione</w:t>
      </w:r>
    </w:p>
    <w:p w:rsidRPr="004A4C55" w:rsidR="00CE6DF9" w:rsidP="00CE6DF9" w:rsidRDefault="00CE6DF9" w14:paraId="044D5A93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   ] il principio di competenza</w:t>
      </w:r>
    </w:p>
    <w:p w:rsidRPr="004A4C55" w:rsidR="00CE6DF9" w:rsidP="00CE6DF9" w:rsidRDefault="00EC133B" w14:paraId="269867EF" w14:textId="6B72E0F5">
      <w:pPr>
        <w:pStyle w:val="Paragrafoelenco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12CF843" wp14:editId="38B7C0FA">
                <wp:simplePos x="0" y="0"/>
                <wp:positionH relativeFrom="column">
                  <wp:posOffset>317855</wp:posOffset>
                </wp:positionH>
                <wp:positionV relativeFrom="paragraph">
                  <wp:posOffset>59209</wp:posOffset>
                </wp:positionV>
                <wp:extent cx="360" cy="360"/>
                <wp:effectExtent l="63500" t="101600" r="63500" b="101600"/>
                <wp:wrapNone/>
                <wp:docPr id="21" name="Input penn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21" style="position:absolute;margin-left:22.2pt;margin-top:-1pt;width:5.7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" w14:anchorId="3BD57B3F">
                <v:imagedata o:title="" r:id="rId11"/>
              </v:shape>
            </w:pict>
          </mc:Fallback>
        </mc:AlternateContent>
      </w:r>
      <w:r w:rsidRPr="004A4C55" w:rsidR="00CE6DF9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4A4C55" w:rsidR="00CE6DF9">
        <w:rPr>
          <w:sz w:val="20"/>
          <w:szCs w:val="20"/>
        </w:rPr>
        <w:t>] tutte le precedenti risposte sono corrette</w:t>
      </w:r>
    </w:p>
    <w:p w:rsidRPr="004A4C55" w:rsidR="00CE6DF9" w:rsidP="00CE6DF9" w:rsidRDefault="00CE6DF9" w14:paraId="3FD80DF2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 xml:space="preserve">[   ] nessuna delle precedenti risposte </w:t>
      </w:r>
      <w:r w:rsidRPr="004A4C55">
        <w:rPr>
          <w:sz w:val="20"/>
          <w:szCs w:val="20"/>
        </w:rPr>
        <w:t>è</w:t>
      </w:r>
      <w:r w:rsidRPr="004A4C55">
        <w:rPr>
          <w:sz w:val="20"/>
          <w:szCs w:val="20"/>
        </w:rPr>
        <w:t xml:space="preserve"> corretta</w:t>
      </w:r>
    </w:p>
    <w:p w:rsidRPr="004A4C55" w:rsidR="00CE6DF9" w:rsidP="00CE6DF9" w:rsidRDefault="00CE6DF9" w14:paraId="5E9BD9C0" w14:textId="77777777">
      <w:pPr>
        <w:ind w:firstLine="360"/>
        <w:jc w:val="both"/>
        <w:rPr>
          <w:sz w:val="20"/>
          <w:szCs w:val="20"/>
        </w:rPr>
      </w:pPr>
    </w:p>
    <w:p w:rsidRPr="004A4C55" w:rsidR="00CE6DF9" w:rsidP="00CE6DF9" w:rsidRDefault="00CE6DF9" w14:paraId="65BC3309" w14:textId="4CBC934D">
      <w:pPr>
        <w:jc w:val="both"/>
        <w:rPr>
          <w:sz w:val="20"/>
          <w:szCs w:val="20"/>
        </w:rPr>
      </w:pPr>
      <w:r w:rsidRPr="004A4C55">
        <w:rPr>
          <w:sz w:val="20"/>
          <w:szCs w:val="20"/>
        </w:rPr>
        <w:t>Gli elementi costitutivi della contabilit</w:t>
      </w:r>
      <w:r w:rsidRPr="004A4C55">
        <w:rPr>
          <w:sz w:val="20"/>
          <w:szCs w:val="20"/>
        </w:rPr>
        <w:t>à</w:t>
      </w:r>
      <w:r w:rsidRPr="004A4C55">
        <w:rPr>
          <w:sz w:val="20"/>
          <w:szCs w:val="20"/>
        </w:rPr>
        <w:t xml:space="preserve"> economico-analitica per centri di costo (COA) sono:</w:t>
      </w:r>
    </w:p>
    <w:p w:rsidRPr="004A4C55" w:rsidR="00CE6DF9" w:rsidP="00CE6DF9" w:rsidRDefault="00CE6DF9" w14:paraId="7FFEBD7A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   ] pieno dei centri di costo</w:t>
      </w:r>
    </w:p>
    <w:p w:rsidRPr="004A4C55" w:rsidR="00CE6DF9" w:rsidP="00CE6DF9" w:rsidRDefault="00CE6DF9" w14:paraId="6AB7F006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   ] elenco dei servizi svolti dalle unit</w:t>
      </w:r>
      <w:r w:rsidRPr="004A4C55">
        <w:rPr>
          <w:sz w:val="20"/>
          <w:szCs w:val="20"/>
        </w:rPr>
        <w:t>à</w:t>
      </w:r>
      <w:r w:rsidRPr="004A4C55">
        <w:rPr>
          <w:sz w:val="20"/>
          <w:szCs w:val="20"/>
        </w:rPr>
        <w:t xml:space="preserve"> organizzative</w:t>
      </w:r>
    </w:p>
    <w:p w:rsidRPr="004A4C55" w:rsidR="00CE6DF9" w:rsidP="00CE6DF9" w:rsidRDefault="00CE6DF9" w14:paraId="2D7FF604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   ] piano dei conti</w:t>
      </w:r>
    </w:p>
    <w:p w:rsidRPr="004A4C55" w:rsidR="00CE6DF9" w:rsidP="00CE6DF9" w:rsidRDefault="00CE6DF9" w14:paraId="210DB725" w14:textId="16560A3D">
      <w:pPr>
        <w:pStyle w:val="Paragrafoelenco"/>
        <w:ind w:left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4A4C55">
        <w:rPr>
          <w:sz w:val="20"/>
          <w:szCs w:val="20"/>
        </w:rPr>
        <w:t>] tutte le precedenti risposte sono corrette</w:t>
      </w:r>
    </w:p>
    <w:p w:rsidRPr="004A4C55" w:rsidR="00CE6DF9" w:rsidP="00CE6DF9" w:rsidRDefault="00CE6DF9" w14:paraId="2637C90E" w14:textId="77777777">
      <w:pPr>
        <w:ind w:firstLine="360"/>
        <w:jc w:val="both"/>
        <w:rPr>
          <w:sz w:val="20"/>
          <w:szCs w:val="20"/>
        </w:rPr>
      </w:pPr>
      <w:r w:rsidRPr="004A4C55">
        <w:rPr>
          <w:sz w:val="20"/>
          <w:szCs w:val="20"/>
        </w:rPr>
        <w:t xml:space="preserve">[   ] nessuna delle precedenti risposte </w:t>
      </w:r>
      <w:r w:rsidRPr="004A4C55">
        <w:rPr>
          <w:sz w:val="20"/>
          <w:szCs w:val="20"/>
        </w:rPr>
        <w:t>è</w:t>
      </w:r>
      <w:r w:rsidRPr="004A4C55">
        <w:rPr>
          <w:sz w:val="20"/>
          <w:szCs w:val="20"/>
        </w:rPr>
        <w:t xml:space="preserve"> corretta</w:t>
      </w:r>
    </w:p>
    <w:p w:rsidRPr="00F9354E" w:rsidR="00CE6DF9" w:rsidP="00CE6DF9" w:rsidRDefault="00CE6DF9" w14:paraId="69E0F838" w14:textId="77777777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jc w:val="both"/>
        <w:rPr>
          <w:sz w:val="20"/>
        </w:rPr>
      </w:pPr>
    </w:p>
    <w:p w:rsidRPr="00CE6DF9" w:rsidR="00CE6DF9" w:rsidP="00CE6DF9" w:rsidRDefault="00CE6DF9" w14:paraId="769F79F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CE6DF9">
        <w:rPr>
          <w:sz w:val="20"/>
          <w:szCs w:val="20"/>
        </w:rPr>
        <w:t>Il controllo dei revisori contabili:</w:t>
      </w:r>
    </w:p>
    <w:p w:rsidRPr="00F9354E" w:rsidR="00CE6DF9" w:rsidP="00CE6DF9" w:rsidRDefault="00CE6DF9" w14:paraId="5F181CED" w14:textId="56EF994E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F9354E">
        <w:rPr>
          <w:sz w:val="20"/>
          <w:szCs w:val="20"/>
        </w:rPr>
        <w:t>] rappresenta un controllo di regolarit</w:t>
      </w:r>
      <w:r w:rsidRPr="00F9354E">
        <w:rPr>
          <w:sz w:val="20"/>
          <w:szCs w:val="20"/>
        </w:rPr>
        <w:t>à</w:t>
      </w:r>
      <w:r w:rsidRPr="00F9354E">
        <w:rPr>
          <w:sz w:val="20"/>
          <w:szCs w:val="20"/>
        </w:rPr>
        <w:t xml:space="preserve"> amministrativa e contabile </w:t>
      </w:r>
    </w:p>
    <w:p w:rsidRPr="00F9354E" w:rsidR="00CE6DF9" w:rsidP="00CE6DF9" w:rsidRDefault="00CE6DF9" w14:paraId="3B1AA284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   ] rappresenta una forma di controllo di gestione</w:t>
      </w:r>
    </w:p>
    <w:p w:rsidRPr="00F9354E" w:rsidR="00CE6DF9" w:rsidP="00CE6DF9" w:rsidRDefault="00CE6DF9" w14:paraId="07D96372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   ] rappresenta una forma di controllo strategico</w:t>
      </w:r>
    </w:p>
    <w:p w:rsidRPr="00F9354E" w:rsidR="00CE6DF9" w:rsidP="00CE6DF9" w:rsidRDefault="00CE6DF9" w14:paraId="39C8B673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   ] tutte le precedenti risposte sono corrette</w:t>
      </w:r>
    </w:p>
    <w:p w:rsidRPr="00F9354E" w:rsidR="00CE6DF9" w:rsidP="00CE6DF9" w:rsidRDefault="00CE6DF9" w14:paraId="640C2FCB" w14:textId="77777777">
      <w:pPr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 xml:space="preserve">[   ] nessuna delle precedenti risposte </w:t>
      </w:r>
      <w:r w:rsidRPr="00F9354E">
        <w:rPr>
          <w:sz w:val="20"/>
          <w:szCs w:val="20"/>
        </w:rPr>
        <w:t>è</w:t>
      </w:r>
      <w:r w:rsidRPr="00F9354E">
        <w:rPr>
          <w:sz w:val="20"/>
          <w:szCs w:val="20"/>
        </w:rPr>
        <w:t xml:space="preserve"> corretta</w:t>
      </w:r>
    </w:p>
    <w:p w:rsidRPr="00F9354E" w:rsidR="00CE6DF9" w:rsidP="00CE6DF9" w:rsidRDefault="00CE6DF9" w14:paraId="42926CAB" w14:textId="77777777">
      <w:pPr>
        <w:jc w:val="both"/>
        <w:rPr>
          <w:sz w:val="20"/>
          <w:szCs w:val="20"/>
        </w:rPr>
      </w:pPr>
    </w:p>
    <w:p w:rsidRPr="00CE6DF9" w:rsidR="00CE6DF9" w:rsidP="00CE6DF9" w:rsidRDefault="00CE6DF9" w14:paraId="065FA182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CE6DF9">
        <w:rPr>
          <w:sz w:val="20"/>
          <w:szCs w:val="20"/>
        </w:rPr>
        <w:t>Il controllo della Corte dei Conti pu</w:t>
      </w:r>
      <w:r w:rsidRPr="00CE6DF9">
        <w:rPr>
          <w:sz w:val="20"/>
          <w:szCs w:val="20"/>
        </w:rPr>
        <w:t>ò</w:t>
      </w:r>
      <w:r w:rsidRPr="00CE6DF9">
        <w:rPr>
          <w:sz w:val="20"/>
          <w:szCs w:val="20"/>
        </w:rPr>
        <w:t xml:space="preserve"> essere collocato fra:</w:t>
      </w:r>
    </w:p>
    <w:p w:rsidRPr="00F9354E" w:rsidR="00CE6DF9" w:rsidP="00CE6DF9" w:rsidRDefault="00CE6DF9" w14:paraId="1DC3B359" w14:textId="38AEE1A2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</w:t>
      </w:r>
      <w:r w:rsidR="006B4B3A">
        <w:rPr>
          <w:sz w:val="20"/>
          <w:szCs w:val="20"/>
        </w:rPr>
        <w:t xml:space="preserve">   </w:t>
      </w:r>
      <w:r w:rsidRPr="00F9354E">
        <w:rPr>
          <w:sz w:val="20"/>
          <w:szCs w:val="20"/>
        </w:rPr>
        <w:t>] i controlli esterni degli enti locali</w:t>
      </w:r>
    </w:p>
    <w:p w:rsidRPr="00F9354E" w:rsidR="00CE6DF9" w:rsidP="00CE6DF9" w:rsidRDefault="00CE6DF9" w14:paraId="77C41CDE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   ] i controlli interni degli enti locali</w:t>
      </w:r>
    </w:p>
    <w:p w:rsidRPr="00F9354E" w:rsidR="00CE6DF9" w:rsidP="00CE6DF9" w:rsidRDefault="00CE6DF9" w14:paraId="3994720D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   ] i controlli ispettivi del Ministero dell</w:t>
      </w:r>
      <w:r w:rsidRPr="00F9354E">
        <w:rPr>
          <w:sz w:val="20"/>
          <w:szCs w:val="20"/>
        </w:rPr>
        <w:t>’</w:t>
      </w:r>
      <w:r w:rsidRPr="00F9354E">
        <w:rPr>
          <w:sz w:val="20"/>
          <w:szCs w:val="20"/>
        </w:rPr>
        <w:t>Economia e delle Finanze</w:t>
      </w:r>
    </w:p>
    <w:p w:rsidRPr="00F9354E" w:rsidR="00CE6DF9" w:rsidP="00CE6DF9" w:rsidRDefault="00CE6DF9" w14:paraId="0EE82AE0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>[   ] tutte le precedenti risposte sono corrette</w:t>
      </w:r>
    </w:p>
    <w:p w:rsidRPr="00F9354E" w:rsidR="00CE6DF9" w:rsidP="00CE6DF9" w:rsidRDefault="00CE6DF9" w14:paraId="7BC19828" w14:textId="77777777">
      <w:pPr>
        <w:pStyle w:val="Paragrafoelenco"/>
        <w:ind w:left="360"/>
        <w:jc w:val="both"/>
        <w:rPr>
          <w:sz w:val="20"/>
          <w:szCs w:val="20"/>
        </w:rPr>
      </w:pPr>
      <w:r w:rsidRPr="00F9354E">
        <w:rPr>
          <w:sz w:val="20"/>
          <w:szCs w:val="20"/>
        </w:rPr>
        <w:t xml:space="preserve">[   ] nessuna delle precedenti risposte </w:t>
      </w:r>
      <w:r w:rsidRPr="00F9354E">
        <w:rPr>
          <w:sz w:val="20"/>
          <w:szCs w:val="20"/>
        </w:rPr>
        <w:t>è</w:t>
      </w:r>
      <w:r w:rsidRPr="00F9354E">
        <w:rPr>
          <w:sz w:val="20"/>
          <w:szCs w:val="20"/>
        </w:rPr>
        <w:t xml:space="preserve"> corretta</w:t>
      </w:r>
    </w:p>
    <w:p w:rsidR="00B16EFE" w:rsidRDefault="00B16EFE" w14:paraId="0BB01AEB" w14:textId="77777777">
      <w:pPr>
        <w:pStyle w:val="CorpoAAA"/>
        <w:jc w:val="center"/>
        <w:rPr>
          <w:rFonts w:ascii="Verdana" w:hAnsi="Verdana" w:eastAsia="Verdana" w:cs="Verdana"/>
          <w:b/>
          <w:bCs/>
          <w:sz w:val="22"/>
          <w:szCs w:val="22"/>
        </w:rPr>
      </w:pPr>
    </w:p>
    <w:p w:rsidR="00B16EFE" w:rsidRDefault="00B16EFE" w14:paraId="7E056A7B" w14:textId="77777777">
      <w:pPr>
        <w:pStyle w:val="CorpoAAA"/>
        <w:jc w:val="center"/>
        <w:rPr>
          <w:rFonts w:ascii="Verdana" w:hAnsi="Verdana" w:eastAsia="Verdana" w:cs="Verdana"/>
          <w:b/>
          <w:bCs/>
          <w:sz w:val="22"/>
          <w:szCs w:val="22"/>
        </w:rPr>
      </w:pPr>
    </w:p>
    <w:p w:rsidR="004013FA" w:rsidRDefault="004013FA" w14:paraId="3262B4F3" w14:textId="77777777">
      <w:pPr>
        <w:pStyle w:val="CorpoAAA"/>
        <w:jc w:val="center"/>
        <w:rPr>
          <w:rFonts w:ascii="Verdana" w:hAnsi="Verdana" w:eastAsia="Verdana" w:cs="Verdana"/>
          <w:b/>
          <w:bCs/>
        </w:rPr>
      </w:pPr>
    </w:p>
    <w:p w:rsidR="002D576C" w:rsidRDefault="00E8432A" w14:paraId="6D3C10E9" w14:textId="77777777">
      <w:pPr>
        <w:pStyle w:val="CorpoAAA"/>
        <w:rPr>
          <w:b/>
          <w:bCs/>
        </w:rPr>
      </w:pPr>
      <w:r>
        <w:rPr>
          <w:rFonts w:hAnsi="Arial Unicode MS" w:eastAsia="Arial Unicode MS" w:cs="Arial Unicode MS"/>
          <w:b/>
          <w:bCs/>
        </w:rPr>
        <w:t>Esercizio 1</w:t>
      </w:r>
    </w:p>
    <w:p w:rsidR="002D576C" w:rsidRDefault="002D576C" w14:paraId="3461B275" w14:textId="77777777">
      <w:pPr>
        <w:jc w:val="both"/>
      </w:pPr>
    </w:p>
    <w:p w:rsidR="002D576C" w:rsidRDefault="00E8432A" w14:paraId="2307F711" w14:textId="77777777">
      <w:pPr>
        <w:jc w:val="both"/>
      </w:pPr>
      <w:r>
        <w:t xml:space="preserve">Il comune X in data </w:t>
      </w:r>
      <w:r>
        <w:rPr>
          <w:i/>
          <w:iCs/>
        </w:rPr>
        <w:t>01/01/n+1</w:t>
      </w:r>
      <w:r>
        <w:t xml:space="preserve"> presenta i seguenti valori:</w:t>
      </w:r>
    </w:p>
    <w:p w:rsidR="002D576C" w:rsidRDefault="002D576C" w14:paraId="039E0260" w14:textId="77777777">
      <w:pPr>
        <w:jc w:val="both"/>
      </w:pPr>
    </w:p>
    <w:p w:rsidR="002D576C" w:rsidRDefault="0096522F" w14:paraId="5FCDBD05" w14:textId="1CA597E6">
      <w:pPr>
        <w:pStyle w:val="Paragrafoelenco"/>
        <w:numPr>
          <w:ilvl w:val="0"/>
          <w:numId w:val="3"/>
        </w:numPr>
        <w:tabs>
          <w:tab w:val="num" w:pos="720"/>
        </w:tabs>
        <w:ind w:hanging="360"/>
        <w:jc w:val="both"/>
      </w:pPr>
      <w:r>
        <w:t>Fondo Cassa iniziale =  10</w:t>
      </w:r>
      <w:r w:rsidR="00E8432A">
        <w:t xml:space="preserve">.000.000 </w:t>
      </w:r>
      <w:r w:rsidR="00E8432A">
        <w:rPr>
          <w:rFonts w:hAnsi="Times New Roman"/>
        </w:rPr>
        <w:t>€</w:t>
      </w:r>
    </w:p>
    <w:p w:rsidR="002D576C" w:rsidRDefault="0096522F" w14:paraId="72D93FBB" w14:textId="4738E5E6">
      <w:pPr>
        <w:pStyle w:val="Paragrafoelenco"/>
        <w:numPr>
          <w:ilvl w:val="0"/>
          <w:numId w:val="4"/>
        </w:numPr>
        <w:tabs>
          <w:tab w:val="num" w:pos="720"/>
        </w:tabs>
        <w:ind w:hanging="360"/>
        <w:jc w:val="both"/>
      </w:pPr>
      <w:r>
        <w:t>Residui attivi iniziali = 45</w:t>
      </w:r>
      <w:r w:rsidR="00E8432A">
        <w:t xml:space="preserve">.000.000 </w:t>
      </w:r>
      <w:r w:rsidR="00E8432A">
        <w:rPr>
          <w:rFonts w:hAnsi="Times New Roman"/>
        </w:rPr>
        <w:t>€</w:t>
      </w:r>
    </w:p>
    <w:p w:rsidR="002D576C" w:rsidRDefault="00E8432A" w14:paraId="136EDDC0" w14:textId="6CD89679">
      <w:pPr>
        <w:pStyle w:val="Paragrafoelenco"/>
        <w:numPr>
          <w:ilvl w:val="0"/>
          <w:numId w:val="5"/>
        </w:numPr>
        <w:tabs>
          <w:tab w:val="num" w:pos="720"/>
        </w:tabs>
        <w:ind w:hanging="360"/>
        <w:jc w:val="both"/>
      </w:pPr>
      <w:r>
        <w:t>Residui passivi iniziali = 2</w:t>
      </w:r>
      <w:r w:rsidR="0096522F">
        <w:t>5</w:t>
      </w:r>
      <w:r>
        <w:t xml:space="preserve">.000.000 </w:t>
      </w:r>
      <w:r>
        <w:rPr>
          <w:rFonts w:hAnsi="Times New Roman"/>
        </w:rPr>
        <w:t>€</w:t>
      </w:r>
    </w:p>
    <w:p w:rsidR="002D576C" w:rsidRDefault="002D576C" w14:paraId="1F3DC91F" w14:textId="77777777">
      <w:pPr>
        <w:ind w:left="720"/>
        <w:jc w:val="both"/>
      </w:pPr>
    </w:p>
    <w:p w:rsidR="002D576C" w:rsidRDefault="00E8432A" w14:paraId="205970D9" w14:textId="77777777">
      <w:pPr>
        <w:jc w:val="both"/>
      </w:pPr>
      <w:r>
        <w:t>Nel corso dell</w:t>
      </w:r>
      <w:r>
        <w:rPr>
          <w:rFonts w:hAnsi="Times New Roman"/>
        </w:rPr>
        <w:t>’</w:t>
      </w:r>
      <w:r>
        <w:t xml:space="preserve">esercizio </w:t>
      </w:r>
      <w:r>
        <w:rPr>
          <w:i/>
          <w:iCs/>
        </w:rPr>
        <w:t>n+1</w:t>
      </w:r>
      <w:r>
        <w:t xml:space="preserve"> il comune X compie una serie di operazioni dalle quali risultano:</w:t>
      </w:r>
    </w:p>
    <w:p w:rsidR="002D576C" w:rsidRDefault="002D576C" w14:paraId="224AEC5B" w14:textId="77777777">
      <w:pPr>
        <w:jc w:val="both"/>
      </w:pPr>
    </w:p>
    <w:p w:rsidR="002D576C" w:rsidRDefault="00872273" w14:paraId="2F5A2964" w14:textId="38580E5D">
      <w:pPr>
        <w:pStyle w:val="Paragrafoelenco"/>
        <w:numPr>
          <w:ilvl w:val="0"/>
          <w:numId w:val="8"/>
        </w:numPr>
        <w:tabs>
          <w:tab w:val="num" w:pos="720"/>
        </w:tabs>
        <w:ind w:hanging="360"/>
        <w:jc w:val="both"/>
      </w:pPr>
      <w:r>
        <w:t>Accertate entrate per 5</w:t>
      </w:r>
      <w:r w:rsidR="0096522F">
        <w:t>5</w:t>
      </w:r>
      <w:r w:rsidR="00E8432A">
        <w:t xml:space="preserve">.000.000 </w:t>
      </w:r>
      <w:r w:rsidR="00E8432A">
        <w:rPr>
          <w:rFonts w:hAnsi="Times New Roman"/>
        </w:rPr>
        <w:t>€</w:t>
      </w:r>
      <w:r w:rsidR="00E8432A">
        <w:t xml:space="preserve">, di cui riscosse </w:t>
      </w:r>
      <w:r>
        <w:t>4</w:t>
      </w:r>
      <w:r w:rsidR="00E8432A">
        <w:t xml:space="preserve">9.000.000 </w:t>
      </w:r>
      <w:r w:rsidR="00E8432A">
        <w:rPr>
          <w:rFonts w:hAnsi="Times New Roman"/>
        </w:rPr>
        <w:t>€</w:t>
      </w:r>
    </w:p>
    <w:p w:rsidR="002D576C" w:rsidRDefault="00E8432A" w14:paraId="30F29C00" w14:textId="38DB83D7">
      <w:pPr>
        <w:pStyle w:val="Paragrafoelenco"/>
        <w:numPr>
          <w:ilvl w:val="0"/>
          <w:numId w:val="9"/>
        </w:numPr>
        <w:tabs>
          <w:tab w:val="num" w:pos="720"/>
        </w:tabs>
        <w:ind w:hanging="360"/>
        <w:jc w:val="both"/>
      </w:pPr>
      <w:r>
        <w:t xml:space="preserve">Impegnate uscite per </w:t>
      </w:r>
      <w:r w:rsidR="0096522F">
        <w:t>4</w:t>
      </w:r>
      <w:r>
        <w:t xml:space="preserve">9.000.000 </w:t>
      </w:r>
      <w:r>
        <w:rPr>
          <w:rFonts w:hAnsi="Times New Roman"/>
        </w:rPr>
        <w:t>€</w:t>
      </w:r>
      <w:r>
        <w:t xml:space="preserve">, di cui pagate </w:t>
      </w:r>
      <w:r w:rsidR="0096522F">
        <w:t>4</w:t>
      </w:r>
      <w:r>
        <w:t xml:space="preserve">8.000.000 </w:t>
      </w:r>
      <w:r>
        <w:rPr>
          <w:rFonts w:hAnsi="Times New Roman"/>
        </w:rPr>
        <w:t>€</w:t>
      </w:r>
    </w:p>
    <w:p w:rsidR="002D576C" w:rsidRDefault="002B1D43" w14:paraId="66576817" w14:textId="73A4070D">
      <w:pPr>
        <w:pStyle w:val="Paragrafoelenco"/>
        <w:numPr>
          <w:ilvl w:val="0"/>
          <w:numId w:val="10"/>
        </w:numPr>
        <w:tabs>
          <w:tab w:val="num" w:pos="720"/>
        </w:tabs>
        <w:ind w:hanging="360"/>
        <w:jc w:val="both"/>
      </w:pPr>
      <w:r>
        <w:t>Riscossi residui attivi per 1</w:t>
      </w:r>
      <w:r w:rsidR="00E8432A">
        <w:t xml:space="preserve">.000.000 </w:t>
      </w:r>
      <w:r w:rsidR="00E8432A">
        <w:rPr>
          <w:rFonts w:hAnsi="Times New Roman"/>
        </w:rPr>
        <w:t>€</w:t>
      </w:r>
    </w:p>
    <w:p w:rsidR="002D576C" w:rsidRDefault="0096522F" w14:paraId="42412E1F" w14:textId="41A4CB21">
      <w:pPr>
        <w:pStyle w:val="Paragrafoelenco"/>
        <w:numPr>
          <w:ilvl w:val="0"/>
          <w:numId w:val="11"/>
        </w:numPr>
        <w:tabs>
          <w:tab w:val="num" w:pos="720"/>
        </w:tabs>
        <w:ind w:hanging="360"/>
        <w:jc w:val="both"/>
      </w:pPr>
      <w:r>
        <w:t>Pagati residui pass</w:t>
      </w:r>
      <w:r w:rsidR="002B1D43">
        <w:t>ivi per 2</w:t>
      </w:r>
      <w:r w:rsidR="00E8432A">
        <w:t xml:space="preserve">.000.000 </w:t>
      </w:r>
      <w:r w:rsidR="00E8432A">
        <w:rPr>
          <w:rFonts w:hAnsi="Times New Roman"/>
        </w:rPr>
        <w:t>€</w:t>
      </w:r>
    </w:p>
    <w:p w:rsidR="002D576C" w:rsidRDefault="002D576C" w14:paraId="59932717" w14:textId="77777777">
      <w:pPr>
        <w:jc w:val="both"/>
      </w:pPr>
    </w:p>
    <w:p w:rsidR="002D576C" w:rsidRDefault="00E8432A" w14:paraId="7D4F704C" w14:textId="77777777">
      <w:pPr>
        <w:jc w:val="both"/>
      </w:pPr>
      <w:r>
        <w:t>Tenendo conto dei valori riportati si proceda al calcolo del Fondo di Cassa finale, del Flusso Monetario Netto e del Risultato di Amministrazione dell</w:t>
      </w:r>
      <w:r>
        <w:rPr>
          <w:rFonts w:hAnsi="Times New Roman"/>
        </w:rPr>
        <w:t>’</w:t>
      </w:r>
      <w:r>
        <w:t xml:space="preserve">esercizio </w:t>
      </w:r>
      <w:r>
        <w:rPr>
          <w:i/>
          <w:iCs/>
        </w:rPr>
        <w:t>n+1</w:t>
      </w:r>
      <w:r>
        <w:t>. Si fornisca inoltre un breve commento in merito ai risultati ottenuti e alla variazione subita dal Risultato di Amministrazione dall</w:t>
      </w:r>
      <w:r>
        <w:rPr>
          <w:rFonts w:hAnsi="Times New Roman"/>
        </w:rPr>
        <w:t>’</w:t>
      </w:r>
      <w:r>
        <w:t>anno n all</w:t>
      </w:r>
      <w:r>
        <w:rPr>
          <w:rFonts w:hAnsi="Times New Roman"/>
        </w:rPr>
        <w:t>’</w:t>
      </w:r>
      <w:r>
        <w:t xml:space="preserve">anno </w:t>
      </w:r>
      <w:r>
        <w:rPr>
          <w:i/>
          <w:iCs/>
        </w:rPr>
        <w:t>n+1</w:t>
      </w:r>
      <w:r>
        <w:t xml:space="preserve">.  </w:t>
      </w:r>
    </w:p>
    <w:p w:rsidR="002D576C" w:rsidRDefault="002D576C" w14:paraId="6B9416BB" w14:textId="77777777">
      <w:pPr>
        <w:widowControl w:val="0"/>
        <w:jc w:val="both"/>
      </w:pPr>
    </w:p>
    <w:p w:rsidR="002D576C" w:rsidRDefault="002D576C" w14:paraId="2B38FF58" w14:textId="77777777">
      <w:pPr>
        <w:widowControl w:val="0"/>
        <w:jc w:val="both"/>
      </w:pPr>
    </w:p>
    <w:p w:rsidR="002D576C" w:rsidRDefault="002D576C" w14:paraId="44A88CBD" w14:textId="77777777">
      <w:pPr>
        <w:widowControl w:val="0"/>
        <w:jc w:val="both"/>
      </w:pPr>
    </w:p>
    <w:p w:rsidR="002D576C" w:rsidRDefault="002D576C" w14:paraId="112C0A3A" w14:textId="77777777">
      <w:pPr>
        <w:widowControl w:val="0"/>
        <w:jc w:val="both"/>
      </w:pPr>
    </w:p>
    <w:p w:rsidR="002D576C" w:rsidRDefault="002D576C" w14:paraId="61910532" w14:textId="77777777">
      <w:pPr>
        <w:widowControl w:val="0"/>
        <w:jc w:val="both"/>
      </w:pPr>
    </w:p>
    <w:p w:rsidR="002D576C" w:rsidRDefault="002D576C" w14:paraId="13813CDD" w14:textId="77777777">
      <w:pPr>
        <w:widowControl w:val="0"/>
        <w:jc w:val="both"/>
      </w:pPr>
    </w:p>
    <w:p w:rsidR="002D576C" w:rsidRDefault="002D576C" w14:paraId="60089AC3" w14:textId="77777777">
      <w:pPr>
        <w:widowControl w:val="0"/>
        <w:jc w:val="both"/>
      </w:pPr>
    </w:p>
    <w:p w:rsidR="002D576C" w:rsidRDefault="002D576C" w14:paraId="452618AF" w14:textId="77777777">
      <w:pPr>
        <w:widowControl w:val="0"/>
        <w:jc w:val="both"/>
      </w:pPr>
    </w:p>
    <w:p w:rsidR="002D576C" w:rsidRDefault="002D576C" w14:paraId="618DD65A" w14:textId="77777777">
      <w:pPr>
        <w:widowControl w:val="0"/>
        <w:jc w:val="both"/>
      </w:pPr>
    </w:p>
    <w:p w:rsidR="002D576C" w:rsidRDefault="002D576C" w14:paraId="1965204D" w14:textId="77777777">
      <w:pPr>
        <w:widowControl w:val="0"/>
        <w:jc w:val="both"/>
      </w:pPr>
    </w:p>
    <w:p w:rsidR="002D576C" w:rsidRDefault="002D576C" w14:paraId="5794E923" w14:textId="77777777">
      <w:pPr>
        <w:widowControl w:val="0"/>
        <w:jc w:val="both"/>
      </w:pPr>
    </w:p>
    <w:p w:rsidR="002D576C" w:rsidRDefault="002D576C" w14:paraId="06C0C247" w14:textId="77777777">
      <w:pPr>
        <w:widowControl w:val="0"/>
        <w:jc w:val="both"/>
      </w:pPr>
    </w:p>
    <w:p w:rsidR="002D576C" w:rsidRDefault="002D576C" w14:paraId="2BE9DA1D" w14:textId="77777777">
      <w:pPr>
        <w:widowControl w:val="0"/>
        <w:jc w:val="both"/>
      </w:pPr>
    </w:p>
    <w:p w:rsidR="002D576C" w:rsidRDefault="002D576C" w14:paraId="4561467A" w14:textId="77777777">
      <w:pPr>
        <w:widowControl w:val="0"/>
        <w:jc w:val="both"/>
      </w:pPr>
    </w:p>
    <w:p w:rsidR="002D576C" w:rsidRDefault="002D576C" w14:paraId="3FD99C26" w14:textId="77777777">
      <w:pPr>
        <w:widowControl w:val="0"/>
        <w:jc w:val="both"/>
      </w:pPr>
    </w:p>
    <w:p w:rsidR="002D576C" w:rsidRDefault="002D576C" w14:paraId="1A4831E0" w14:textId="77777777">
      <w:pPr>
        <w:widowControl w:val="0"/>
        <w:jc w:val="both"/>
      </w:pPr>
    </w:p>
    <w:p w:rsidR="002D576C" w:rsidRDefault="002D576C" w14:paraId="5EAE3092" w14:textId="77777777">
      <w:pPr>
        <w:widowControl w:val="0"/>
        <w:jc w:val="both"/>
      </w:pPr>
    </w:p>
    <w:p w:rsidR="002D576C" w:rsidRDefault="002D576C" w14:paraId="5B8A34D8" w14:textId="77777777">
      <w:pPr>
        <w:widowControl w:val="0"/>
        <w:jc w:val="both"/>
      </w:pPr>
    </w:p>
    <w:p w:rsidR="002D576C" w:rsidRDefault="002D576C" w14:paraId="601A1A35" w14:textId="77777777">
      <w:pPr>
        <w:widowControl w:val="0"/>
        <w:jc w:val="both"/>
      </w:pPr>
    </w:p>
    <w:p w:rsidR="002D576C" w:rsidRDefault="002D576C" w14:paraId="646C57FE" w14:textId="77777777">
      <w:pPr>
        <w:widowControl w:val="0"/>
        <w:jc w:val="both"/>
      </w:pPr>
    </w:p>
    <w:p w:rsidR="002D576C" w:rsidRDefault="002D576C" w14:paraId="2B7884F7" w14:textId="77777777">
      <w:pPr>
        <w:widowControl w:val="0"/>
        <w:jc w:val="both"/>
      </w:pPr>
    </w:p>
    <w:p w:rsidR="002D576C" w:rsidRDefault="002D576C" w14:paraId="4991BB77" w14:textId="77777777">
      <w:pPr>
        <w:widowControl w:val="0"/>
        <w:jc w:val="both"/>
      </w:pPr>
    </w:p>
    <w:p w:rsidR="002D576C" w:rsidRDefault="002D576C" w14:paraId="466BE567" w14:textId="77777777">
      <w:pPr>
        <w:widowControl w:val="0"/>
        <w:jc w:val="both"/>
      </w:pPr>
    </w:p>
    <w:p w:rsidR="002D576C" w:rsidRDefault="00E8432A" w14:paraId="344C8D4A" w14:textId="77777777">
      <w:pPr>
        <w:widowControl w:val="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Esercizio 2</w:t>
      </w:r>
    </w:p>
    <w:p w:rsidR="002D576C" w:rsidRDefault="002D576C" w14:paraId="77D526CC" w14:textId="77777777">
      <w:pPr>
        <w:widowControl w:val="0"/>
        <w:jc w:val="both"/>
        <w:rPr>
          <w:b/>
          <w:bCs/>
          <w:sz w:val="23"/>
          <w:szCs w:val="23"/>
        </w:rPr>
      </w:pPr>
    </w:p>
    <w:p w:rsidR="002D576C" w:rsidP="00E8432A" w:rsidRDefault="00E8432A" w14:paraId="473E54EC" w14:textId="77777777">
      <w:pPr>
        <w:pStyle w:val="CorpoAAA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Il comune X nel corso dell’anno compie le operazioni descritte di seguito:</w:t>
      </w:r>
    </w:p>
    <w:p w:rsidR="002D576C" w:rsidRDefault="00E8432A" w14:paraId="3D4CC278" w14:textId="3FCC1F45">
      <w:pPr>
        <w:pStyle w:val="CorpoAAA"/>
        <w:numPr>
          <w:ilvl w:val="0"/>
          <w:numId w:val="14"/>
        </w:numPr>
        <w:tabs>
          <w:tab w:val="clear" w:pos="393"/>
          <w:tab w:val="num" w:pos="753"/>
        </w:tabs>
        <w:spacing w:line="360" w:lineRule="auto"/>
        <w:ind w:hanging="33"/>
        <w:jc w:val="both"/>
      </w:pPr>
      <w:r>
        <w:t>in data 2/02/2015, il Comune acquista arredi per i pr</w:t>
      </w:r>
      <w:r w:rsidR="00D156E5">
        <w:t>opri uffici per un importo di 15</w:t>
      </w:r>
      <w:r>
        <w:t xml:space="preserve">.000 €, la cui vita utile è stimata in 10 anni. In data 2/02/2015 è sottoscritto il contratto di acquisto e nella stessa data è eseguita la liquidazione con contestuale emissione della fattura. In data 5/02/2015 è predisposto il mandato di pagamento. </w:t>
      </w:r>
    </w:p>
    <w:p w:rsidR="002D576C" w:rsidRDefault="00E8432A" w14:paraId="44CD3C2D" w14:textId="4D484F72">
      <w:pPr>
        <w:pStyle w:val="CorpoAAA"/>
        <w:numPr>
          <w:ilvl w:val="0"/>
          <w:numId w:val="14"/>
        </w:numPr>
        <w:tabs>
          <w:tab w:val="clear" w:pos="393"/>
          <w:tab w:val="num" w:pos="753"/>
        </w:tabs>
        <w:spacing w:line="360" w:lineRule="auto"/>
        <w:ind w:hanging="33"/>
        <w:jc w:val="both"/>
      </w:pPr>
      <w:r>
        <w:lastRenderedPageBreak/>
        <w:t>in data 15\07\2013 il comune stipula un contratto di prestito ordinario con la Cass</w:t>
      </w:r>
      <w:r w:rsidR="00D156E5">
        <w:t>a depositi e prestiti per euro 6</w:t>
      </w:r>
      <w:r>
        <w:t>.000.000. L’erogazione del prestito avviene in una soluzione alla data di perfezionamento del contratto.</w:t>
      </w:r>
    </w:p>
    <w:p w:rsidRPr="00E8432A" w:rsidR="002D576C" w:rsidP="00E8432A" w:rsidRDefault="00E8432A" w14:paraId="108A683C" w14:textId="698BF222">
      <w:pPr>
        <w:pStyle w:val="CorpoAAA"/>
        <w:numPr>
          <w:ilvl w:val="0"/>
          <w:numId w:val="14"/>
        </w:numPr>
        <w:tabs>
          <w:tab w:val="clear" w:pos="393"/>
          <w:tab w:val="num" w:pos="753"/>
        </w:tabs>
        <w:spacing w:line="360" w:lineRule="auto"/>
        <w:ind w:hanging="33"/>
        <w:jc w:val="both"/>
      </w:pPr>
      <w:r>
        <w:t xml:space="preserve">in data 1/10/2015, il comune rende </w:t>
      </w:r>
      <w:r w:rsidR="00D156E5">
        <w:t>un servizio di consulenza per 6</w:t>
      </w:r>
      <w:r>
        <w:t>.000 € in un arco di tempo che va dal 1 ottobre al 31 marzo, il ricavo viene riscosso per intero anticipatamente.</w:t>
      </w:r>
    </w:p>
    <w:p w:rsidR="002D576C" w:rsidRDefault="00E8432A" w14:paraId="28CD9021" w14:textId="77777777">
      <w:pPr>
        <w:pStyle w:val="CorpoAAA"/>
        <w:spacing w:line="360" w:lineRule="auto"/>
        <w:ind w:firstLine="360"/>
        <w:jc w:val="both"/>
        <w:rPr>
          <w:sz w:val="23"/>
          <w:szCs w:val="23"/>
        </w:rPr>
      </w:pPr>
      <w:r>
        <w:t>Si provveda a redigere lo stato patrimoniale ed il conto economico di fine esercizio.</w:t>
      </w:r>
    </w:p>
    <w:p w:rsidR="002D576C" w:rsidRDefault="002D576C" w14:paraId="711EFCA8" w14:textId="77777777">
      <w:pPr>
        <w:pStyle w:val="CorpoAAA"/>
        <w:spacing w:line="360" w:lineRule="auto"/>
        <w:ind w:firstLine="360"/>
        <w:jc w:val="both"/>
        <w:rPr>
          <w:sz w:val="23"/>
          <w:szCs w:val="23"/>
        </w:rPr>
      </w:pPr>
    </w:p>
    <w:tbl>
      <w:tblPr>
        <w:tblW w:w="9644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9"/>
        <w:gridCol w:w="1417"/>
        <w:gridCol w:w="3260"/>
        <w:gridCol w:w="1418"/>
      </w:tblGrid>
      <w:tr w:rsidRPr="00E8432A" w:rsidR="00E8432A" w:rsidTr="7188DEE0" w14:paraId="538CD7F6" w14:textId="77777777">
        <w:trPr>
          <w:trHeight w:val="283"/>
        </w:trPr>
        <w:tc>
          <w:tcPr>
            <w:tcW w:w="9644" w:type="dxa"/>
            <w:gridSpan w:val="4"/>
            <w:shd w:val="clear" w:color="auto" w:fill="auto"/>
            <w:tcMar/>
          </w:tcPr>
          <w:p w:rsidRPr="00EB7D55" w:rsidR="00E8432A" w:rsidP="00E8432A" w:rsidRDefault="00E8432A" w14:paraId="4CCF9B7D" w14:textId="77777777">
            <w:pPr>
              <w:pStyle w:val="CorpoAAA"/>
              <w:ind w:firstLine="36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Stato Patrimoniale</w:t>
            </w:r>
          </w:p>
        </w:tc>
      </w:tr>
      <w:tr w:rsidRPr="00E8432A" w:rsidR="00E8432A" w:rsidTr="7188DEE0" w14:paraId="0E1C4F9A" w14:textId="77777777">
        <w:trPr>
          <w:trHeight w:val="247"/>
        </w:trPr>
        <w:tc>
          <w:tcPr>
            <w:tcW w:w="4966" w:type="dxa"/>
            <w:gridSpan w:val="2"/>
            <w:shd w:val="clear" w:color="auto" w:fill="auto"/>
            <w:tcMar/>
            <w:vAlign w:val="center"/>
          </w:tcPr>
          <w:p w:rsidRPr="00EB7D55" w:rsidR="00E8432A" w:rsidP="00E8432A" w:rsidRDefault="00E8432A" w14:paraId="5D45D221" w14:textId="77777777">
            <w:pPr>
              <w:pStyle w:val="CorpoAAA"/>
              <w:ind w:firstLine="36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Attivo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B7D55" w:rsidR="00E8432A" w:rsidP="00E8432A" w:rsidRDefault="00E8432A" w14:paraId="5A9B2D0E" w14:textId="77777777">
            <w:pPr>
              <w:pStyle w:val="CorpoAAA"/>
              <w:ind w:firstLine="36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Passivo</w:t>
            </w:r>
          </w:p>
        </w:tc>
      </w:tr>
      <w:tr w:rsidRPr="00E8432A" w:rsidR="00E8432A" w:rsidTr="7188DEE0" w14:paraId="3585ED9D" w14:textId="77777777">
        <w:trPr>
          <w:trHeight w:val="424"/>
        </w:trPr>
        <w:tc>
          <w:tcPr>
            <w:tcW w:w="3549" w:type="dxa"/>
            <w:shd w:val="clear" w:color="auto" w:fill="auto"/>
            <w:tcMar/>
          </w:tcPr>
          <w:p w:rsidRPr="00EB7D55" w:rsidR="00E8432A" w:rsidP="00EB7D55" w:rsidRDefault="00E8432A" w14:paraId="6F266E6E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A) Crediti verso lo Stato ed altre amm. </w:t>
            </w:r>
            <w:proofErr w:type="spellStart"/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pubb</w:t>
            </w:r>
            <w:proofErr w:type="spellEnd"/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. per la partecipazione al fondo di dotazione</w:t>
            </w:r>
          </w:p>
        </w:tc>
        <w:tc>
          <w:tcPr>
            <w:tcW w:w="1417" w:type="dxa"/>
            <w:shd w:val="clear" w:color="auto" w:fill="auto"/>
            <w:tcMar/>
          </w:tcPr>
          <w:p w:rsidRPr="00EB7D55" w:rsidR="00E8432A" w:rsidP="00EB7D55" w:rsidRDefault="00E8432A" w14:paraId="3067679A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09FE3951" w14:textId="77777777">
            <w:pPr>
              <w:pStyle w:val="CorpoAAA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A) Patrimonio Netto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78E99F01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1F9CA0B6" w14:textId="77777777">
        <w:trPr>
          <w:trHeight w:val="440"/>
        </w:trPr>
        <w:tc>
          <w:tcPr>
            <w:tcW w:w="3549" w:type="dxa"/>
            <w:shd w:val="clear" w:color="auto" w:fill="auto"/>
            <w:tcMar/>
          </w:tcPr>
          <w:p w:rsidRPr="00EB7D55" w:rsidR="00E8432A" w:rsidP="00EB7D55" w:rsidRDefault="00E8432A" w14:paraId="6DF96A70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B) Immobilizzazioni</w:t>
            </w:r>
          </w:p>
        </w:tc>
        <w:tc>
          <w:tcPr>
            <w:tcW w:w="1417" w:type="dxa"/>
            <w:shd w:val="clear" w:color="auto" w:fill="auto"/>
            <w:tcMar/>
          </w:tcPr>
          <w:p w:rsidRPr="00EB7D55" w:rsidR="00E8432A" w:rsidP="00EB7D55" w:rsidRDefault="00E8432A" w14:paraId="147532B1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6F266845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Fondo di dotazione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2F7B1335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3BD9D2EE" w14:textId="77777777">
        <w:trPr>
          <w:trHeight w:val="193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56CE3265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 xml:space="preserve">II - Immobilizzazioni materiali 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3F702316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4BFEC707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Riserve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08262EB0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70AC7541" w14:textId="77777777">
        <w:trPr>
          <w:trHeight w:val="30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2E7DC8C2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 xml:space="preserve">1 - Beni demaniali 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2A8B7B37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4402C46C" w14:textId="77777777">
            <w:pPr>
              <w:pStyle w:val="CorpoAAA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Risultato economico dell’esercizio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39363C1A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728FAD17" w14:textId="77777777">
        <w:trPr>
          <w:trHeight w:val="111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231B2737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1.1 - Terreni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63BC3255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45E3E06A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……………….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52250DCF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3C508EEB" w14:textId="77777777">
        <w:trPr>
          <w:trHeight w:val="219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0CF044F8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1.2 - Fabbricati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78928A13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28C7ECA5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B) Fondi per rischi ed oneri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18CE4598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28AD3DEC" w14:textId="77777777">
        <w:trPr>
          <w:trHeight w:val="171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798797C6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…………..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61D66EEE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7A6A7ECB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C) Trattamento di fine rapporto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628F25E2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646305EB" w14:textId="77777777">
        <w:trPr>
          <w:trHeight w:val="137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192D5304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 xml:space="preserve">III - Altre immobilizzazioni materiali 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7AD6707B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0FA60916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D) Debiti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7188DEE0" w:rsidRDefault="00E8432A" w14:paraId="6FB741C5" w14:textId="1F26EA8F">
            <w:pPr>
              <w:pStyle w:val="CorpoAAA"/>
              <w:jc w:val="both"/>
              <w:rPr>
                <w:rFonts w:ascii="Helvetica" w:hAnsi="Helvetica" w:asciiTheme="majorAscii" w:hAnsiTheme="majorAscii"/>
                <w:sz w:val="23"/>
                <w:szCs w:val="23"/>
              </w:rPr>
            </w:pPr>
          </w:p>
        </w:tc>
      </w:tr>
      <w:tr w:rsidRPr="00E8432A" w:rsidR="00E8432A" w:rsidTr="7188DEE0" w14:paraId="6D08E124" w14:textId="77777777">
        <w:trPr>
          <w:trHeight w:val="386"/>
        </w:trPr>
        <w:tc>
          <w:tcPr>
            <w:tcW w:w="3549" w:type="dxa"/>
            <w:shd w:val="clear" w:color="auto" w:fill="auto"/>
            <w:tcMar/>
            <w:vAlign w:val="center"/>
          </w:tcPr>
          <w:p w:rsidRPr="00EB7D55" w:rsidR="00E8432A" w:rsidP="00EB7D55" w:rsidRDefault="00E8432A" w14:paraId="45E7032E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2.1 -  Terreni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EB7D55" w:rsidR="00E8432A" w:rsidP="00EB7D55" w:rsidRDefault="00E8432A" w14:paraId="4A71CA63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0A6E072B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E) Ratei e Risconti e Contributi agli investimenti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3A15AFDF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755CEAA0" w14:textId="77777777">
        <w:trPr>
          <w:trHeight w:val="71"/>
        </w:trPr>
        <w:tc>
          <w:tcPr>
            <w:tcW w:w="3549" w:type="dxa"/>
            <w:shd w:val="clear" w:color="auto" w:fill="auto"/>
            <w:tcMar/>
          </w:tcPr>
          <w:p w:rsidRPr="00EB7D55" w:rsidR="00E8432A" w:rsidP="00EB7D55" w:rsidRDefault="00E8432A" w14:paraId="08B207D6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EB7D55" w:rsidR="00E8432A" w:rsidP="00EB7D55" w:rsidRDefault="00E8432A" w14:paraId="30E343A2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19A65BBF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1E1A6337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2A7CF9D0" w14:textId="77777777">
        <w:trPr>
          <w:trHeight w:val="179"/>
        </w:trPr>
        <w:tc>
          <w:tcPr>
            <w:tcW w:w="3549" w:type="dxa"/>
            <w:shd w:val="clear" w:color="auto" w:fill="auto"/>
            <w:tcMar/>
          </w:tcPr>
          <w:p w:rsidRPr="00EB7D55" w:rsidR="00E8432A" w:rsidP="00EB7D55" w:rsidRDefault="00E8432A" w14:paraId="08A1FE6E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C) Attivo Circolante </w:t>
            </w:r>
          </w:p>
        </w:tc>
        <w:tc>
          <w:tcPr>
            <w:tcW w:w="1417" w:type="dxa"/>
            <w:shd w:val="clear" w:color="auto" w:fill="auto"/>
            <w:tcMar/>
          </w:tcPr>
          <w:p w:rsidRPr="00EB7D55" w:rsidR="00E8432A" w:rsidP="00EB7D55" w:rsidRDefault="00E8432A" w14:paraId="49AA70A4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2AB023A3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4253F8CF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620BACCD" w14:textId="77777777">
        <w:trPr>
          <w:trHeight w:val="219"/>
        </w:trPr>
        <w:tc>
          <w:tcPr>
            <w:tcW w:w="3549" w:type="dxa"/>
            <w:shd w:val="clear" w:color="auto" w:fill="auto"/>
            <w:tcMar/>
          </w:tcPr>
          <w:p w:rsidRPr="00EB7D55" w:rsidR="00E8432A" w:rsidP="00EB7D55" w:rsidRDefault="00E8432A" w14:paraId="17886786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D) Ratei e Risconti </w:t>
            </w:r>
          </w:p>
        </w:tc>
        <w:tc>
          <w:tcPr>
            <w:tcW w:w="1417" w:type="dxa"/>
            <w:shd w:val="clear" w:color="auto" w:fill="auto"/>
            <w:tcMar/>
          </w:tcPr>
          <w:p w:rsidRPr="00EB7D55" w:rsidR="00E8432A" w:rsidP="00EB7D55" w:rsidRDefault="00E8432A" w14:paraId="66F833AE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5AE3764C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633E2483" w14:textId="77777777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Pr="00E8432A" w:rsidR="00E8432A" w:rsidTr="7188DEE0" w14:paraId="5505630E" w14:textId="77777777">
        <w:trPr>
          <w:trHeight w:val="65"/>
        </w:trPr>
        <w:tc>
          <w:tcPr>
            <w:tcW w:w="3549" w:type="dxa"/>
            <w:shd w:val="clear" w:color="auto" w:fill="auto"/>
            <w:tcMar/>
          </w:tcPr>
          <w:p w:rsidRPr="00EB7D55" w:rsidR="00E8432A" w:rsidP="00EB7D55" w:rsidRDefault="00E8432A" w14:paraId="74F10DEF" w14:textId="77777777">
            <w:pPr>
              <w:pStyle w:val="CorpoAAA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Totale </w:t>
            </w:r>
          </w:p>
        </w:tc>
        <w:tc>
          <w:tcPr>
            <w:tcW w:w="1417" w:type="dxa"/>
            <w:shd w:val="clear" w:color="auto" w:fill="auto"/>
            <w:tcMar/>
          </w:tcPr>
          <w:p w:rsidRPr="00EB7D55" w:rsidR="00E8432A" w:rsidP="00EB7D55" w:rsidRDefault="00E8432A" w14:paraId="5EB08561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34F9C84F" w14:textId="77777777">
            <w:pPr>
              <w:pStyle w:val="CorpoAAA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Totale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7D55" w:rsidR="00E8432A" w:rsidP="00EB7D55" w:rsidRDefault="00E8432A" w14:paraId="6D865204" w14:textId="77777777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2D576C" w:rsidP="00E8432A" w:rsidRDefault="002D576C" w14:paraId="4AB5F6D0" w14:textId="77777777">
      <w:pPr>
        <w:pStyle w:val="CorpoAAA"/>
        <w:widowControl w:val="0"/>
        <w:rPr>
          <w:rFonts w:ascii="Verdana" w:hAnsi="Verdana" w:eastAsia="Verdana" w:cs="Verdana"/>
          <w:b/>
          <w:bCs/>
        </w:rPr>
      </w:pPr>
    </w:p>
    <w:p w:rsidR="002D576C" w:rsidRDefault="00EB7D55" w14:paraId="5BA85C48" w14:textId="7D4F2D1D">
      <w:pPr>
        <w:pStyle w:val="CorpoAAA"/>
        <w:widowControl w:val="0"/>
        <w:jc w:val="center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br w:type="textWrapping" w:clear="all"/>
      </w:r>
    </w:p>
    <w:tbl>
      <w:tblPr>
        <w:tblStyle w:val="Grigliatabella"/>
        <w:tblW w:w="9502" w:type="dxa"/>
        <w:tblInd w:w="392" w:type="dxa"/>
        <w:tblLook w:val="04A0" w:firstRow="1" w:lastRow="0" w:firstColumn="1" w:lastColumn="0" w:noHBand="0" w:noVBand="1"/>
      </w:tblPr>
      <w:tblGrid>
        <w:gridCol w:w="7655"/>
        <w:gridCol w:w="1847"/>
      </w:tblGrid>
      <w:tr w:rsidR="00EB7D55" w:rsidTr="004013FA" w14:paraId="54540364" w14:textId="77777777">
        <w:trPr>
          <w:trHeight w:val="575"/>
        </w:trPr>
        <w:tc>
          <w:tcPr>
            <w:tcW w:w="9502" w:type="dxa"/>
            <w:gridSpan w:val="2"/>
            <w:vAlign w:val="center"/>
          </w:tcPr>
          <w:p w:rsidR="00EB7D55" w:rsidP="00EB7D55" w:rsidRDefault="00EB7D55" w14:paraId="78A45B6B" w14:textId="5BB03459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  <w:t>Conto Economico</w:t>
            </w:r>
          </w:p>
        </w:tc>
      </w:tr>
      <w:tr w:rsidR="00EB7D55" w:rsidTr="004013FA" w14:paraId="4A497DE6" w14:textId="77777777">
        <w:tc>
          <w:tcPr>
            <w:tcW w:w="7655" w:type="dxa"/>
            <w:vAlign w:val="center"/>
          </w:tcPr>
          <w:p w:rsidR="00EB7D55" w:rsidP="00EB7D55" w:rsidRDefault="00EB7D55" w14:paraId="10F79C98" w14:textId="6FC1B1EE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A) Componenti positivi della gestione </w:t>
            </w:r>
          </w:p>
        </w:tc>
        <w:tc>
          <w:tcPr>
            <w:tcW w:w="1847" w:type="dxa"/>
          </w:tcPr>
          <w:p w:rsidR="00EB7D55" w:rsidP="00EB7D55" w:rsidRDefault="00EB7D55" w14:paraId="12E730D8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777EEA60" w14:textId="77777777">
        <w:tc>
          <w:tcPr>
            <w:tcW w:w="7655" w:type="dxa"/>
            <w:vAlign w:val="center"/>
          </w:tcPr>
          <w:p w:rsidR="00EB7D55" w:rsidP="00EB7D55" w:rsidRDefault="00EB7D55" w14:paraId="40D03FEC" w14:textId="74D3EA2C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B) Componenti negativi della gestione </w:t>
            </w:r>
          </w:p>
        </w:tc>
        <w:tc>
          <w:tcPr>
            <w:tcW w:w="1847" w:type="dxa"/>
          </w:tcPr>
          <w:p w:rsidR="00EB7D55" w:rsidP="00EB7D55" w:rsidRDefault="00EB7D55" w14:paraId="592EE7C9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7309D98C" w14:textId="77777777">
        <w:trPr>
          <w:trHeight w:val="521"/>
        </w:trPr>
        <w:tc>
          <w:tcPr>
            <w:tcW w:w="7655" w:type="dxa"/>
            <w:vAlign w:val="center"/>
          </w:tcPr>
          <w:p w:rsidR="00EB7D55" w:rsidP="00EB7D55" w:rsidRDefault="00EB7D55" w14:paraId="44F8208B" w14:textId="00CB9DCA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  <w:t xml:space="preserve">Differenza fra componenti positivi e negativi della gestione </w:t>
            </w:r>
          </w:p>
        </w:tc>
        <w:tc>
          <w:tcPr>
            <w:tcW w:w="1847" w:type="dxa"/>
          </w:tcPr>
          <w:p w:rsidR="00EB7D55" w:rsidP="00EB7D55" w:rsidRDefault="00EB7D55" w14:paraId="1F78A976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4815E176" w14:textId="77777777">
        <w:tc>
          <w:tcPr>
            <w:tcW w:w="7655" w:type="dxa"/>
            <w:vAlign w:val="center"/>
          </w:tcPr>
          <w:p w:rsidR="00EB7D55" w:rsidP="00EB7D55" w:rsidRDefault="00EB7D55" w14:paraId="2B9296D0" w14:textId="1E70EEFB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lastRenderedPageBreak/>
              <w:t xml:space="preserve">C) Proventi ed oneri finanziari </w:t>
            </w:r>
          </w:p>
        </w:tc>
        <w:tc>
          <w:tcPr>
            <w:tcW w:w="1847" w:type="dxa"/>
          </w:tcPr>
          <w:p w:rsidR="00EB7D55" w:rsidP="00EB7D55" w:rsidRDefault="00EB7D55" w14:paraId="002C8C7A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67F223E9" w14:textId="77777777">
        <w:trPr>
          <w:trHeight w:val="532"/>
        </w:trPr>
        <w:tc>
          <w:tcPr>
            <w:tcW w:w="7655" w:type="dxa"/>
            <w:vAlign w:val="center"/>
          </w:tcPr>
          <w:p w:rsidR="00EB7D55" w:rsidP="00EB7D55" w:rsidRDefault="00EB7D55" w14:paraId="5AF5E05E" w14:textId="6D8CC72F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  <w:t xml:space="preserve">Totale proventi ed oneri finanziari </w:t>
            </w:r>
          </w:p>
        </w:tc>
        <w:tc>
          <w:tcPr>
            <w:tcW w:w="1847" w:type="dxa"/>
          </w:tcPr>
          <w:p w:rsidR="00EB7D55" w:rsidP="00EB7D55" w:rsidRDefault="00EB7D55" w14:paraId="1DFC0254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205D35F1" w14:textId="77777777">
        <w:tc>
          <w:tcPr>
            <w:tcW w:w="7655" w:type="dxa"/>
            <w:vAlign w:val="center"/>
          </w:tcPr>
          <w:p w:rsidR="00EB7D55" w:rsidP="00EB7D55" w:rsidRDefault="00EB7D55" w14:paraId="041937A4" w14:textId="4CC23DAA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D) Rettifiche di valore delle attività finanziarie </w:t>
            </w:r>
          </w:p>
        </w:tc>
        <w:tc>
          <w:tcPr>
            <w:tcW w:w="1847" w:type="dxa"/>
          </w:tcPr>
          <w:p w:rsidR="00EB7D55" w:rsidP="00EB7D55" w:rsidRDefault="00EB7D55" w14:paraId="117A6ABB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41318DD9" w14:textId="77777777">
        <w:trPr>
          <w:trHeight w:val="545"/>
        </w:trPr>
        <w:tc>
          <w:tcPr>
            <w:tcW w:w="7655" w:type="dxa"/>
            <w:vAlign w:val="center"/>
          </w:tcPr>
          <w:p w:rsidR="00EB7D55" w:rsidP="00EB7D55" w:rsidRDefault="00EB7D55" w14:paraId="5BB68559" w14:textId="52C46E0F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Verdana" w:hAnsi="Verdana" w:eastAsia="Verdana" w:cs="Verdana"/>
                <w:b/>
                <w:bCs/>
              </w:rPr>
            </w:pPr>
            <w:r w:rsidRPr="00E8432A"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  <w:t xml:space="preserve">Totale rettifiche </w:t>
            </w:r>
          </w:p>
        </w:tc>
        <w:tc>
          <w:tcPr>
            <w:tcW w:w="1847" w:type="dxa"/>
          </w:tcPr>
          <w:p w:rsidR="00EB7D55" w:rsidP="00EB7D55" w:rsidRDefault="00EB7D55" w14:paraId="0227854D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322091F3" w14:textId="77777777">
        <w:tc>
          <w:tcPr>
            <w:tcW w:w="7655" w:type="dxa"/>
            <w:vAlign w:val="center"/>
          </w:tcPr>
          <w:p w:rsidRPr="00E8432A" w:rsidR="00EB7D55" w:rsidP="00EB7D55" w:rsidRDefault="00EB7D55" w14:paraId="729C6105" w14:textId="268BF3BE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E) Proventi ed oneri straordinari </w:t>
            </w:r>
          </w:p>
        </w:tc>
        <w:tc>
          <w:tcPr>
            <w:tcW w:w="1847" w:type="dxa"/>
          </w:tcPr>
          <w:p w:rsidR="00EB7D55" w:rsidP="00EB7D55" w:rsidRDefault="00EB7D55" w14:paraId="4802E539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59B6A3AD" w14:textId="77777777">
        <w:trPr>
          <w:trHeight w:val="684"/>
        </w:trPr>
        <w:tc>
          <w:tcPr>
            <w:tcW w:w="7655" w:type="dxa"/>
            <w:vAlign w:val="center"/>
          </w:tcPr>
          <w:p w:rsidRPr="00E8432A" w:rsidR="00EB7D55" w:rsidP="00EB7D55" w:rsidRDefault="00EB7D55" w14:paraId="5154AC2E" w14:textId="4EB1F704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E8432A"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  <w:t xml:space="preserve">Totale proventi ed oneri straordinari </w:t>
            </w:r>
          </w:p>
        </w:tc>
        <w:tc>
          <w:tcPr>
            <w:tcW w:w="1847" w:type="dxa"/>
          </w:tcPr>
          <w:p w:rsidR="00EB7D55" w:rsidP="00EB7D55" w:rsidRDefault="00EB7D55" w14:paraId="1218BA7A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2B602EB0" w14:textId="77777777">
        <w:tc>
          <w:tcPr>
            <w:tcW w:w="7655" w:type="dxa"/>
            <w:vAlign w:val="center"/>
          </w:tcPr>
          <w:p w:rsidRPr="00E8432A" w:rsidR="00EB7D55" w:rsidP="00EB7D55" w:rsidRDefault="00EB7D55" w14:paraId="3CCB5B8C" w14:textId="23EBEC1B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Risultato prima delle imposte (A-B+C+D+E) </w:t>
            </w:r>
          </w:p>
        </w:tc>
        <w:tc>
          <w:tcPr>
            <w:tcW w:w="1847" w:type="dxa"/>
          </w:tcPr>
          <w:p w:rsidR="00EB7D55" w:rsidP="00EB7D55" w:rsidRDefault="00EB7D55" w14:paraId="3B8D00B0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7FC9287F" w14:textId="77777777">
        <w:tc>
          <w:tcPr>
            <w:tcW w:w="7655" w:type="dxa"/>
            <w:vAlign w:val="center"/>
          </w:tcPr>
          <w:p w:rsidRPr="00E8432A" w:rsidR="00EB7D55" w:rsidP="00EB7D55" w:rsidRDefault="00EB7D55" w14:paraId="2102E816" w14:textId="63237C8E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E8432A"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  <w:t xml:space="preserve">Imposte </w:t>
            </w:r>
          </w:p>
        </w:tc>
        <w:tc>
          <w:tcPr>
            <w:tcW w:w="1847" w:type="dxa"/>
          </w:tcPr>
          <w:p w:rsidR="00EB7D55" w:rsidP="00EB7D55" w:rsidRDefault="00EB7D55" w14:paraId="78195B1C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EB7D55" w:rsidTr="004013FA" w14:paraId="22D329DF" w14:textId="77777777">
        <w:trPr>
          <w:trHeight w:val="504"/>
        </w:trPr>
        <w:tc>
          <w:tcPr>
            <w:tcW w:w="7655" w:type="dxa"/>
            <w:vAlign w:val="center"/>
          </w:tcPr>
          <w:p w:rsidRPr="00E8432A" w:rsidR="00EB7D55" w:rsidP="00EB7D55" w:rsidRDefault="00EB7D55" w14:paraId="6B3E5D83" w14:textId="19FA0F7B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Verdana" w:hAnsi="Verdana" w:eastAsia="Verdana" w:cs="Verdana"/>
                <w:b/>
                <w:bCs/>
                <w:i/>
                <w:iCs/>
                <w:sz w:val="20"/>
                <w:szCs w:val="20"/>
              </w:rPr>
            </w:pPr>
            <w:r w:rsidRPr="00E8432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Risultato dell’esercizio </w:t>
            </w:r>
          </w:p>
        </w:tc>
        <w:tc>
          <w:tcPr>
            <w:tcW w:w="1847" w:type="dxa"/>
          </w:tcPr>
          <w:p w:rsidR="00EB7D55" w:rsidP="00EB7D55" w:rsidRDefault="00EB7D55" w14:paraId="6BC5EAF2" w14:textId="77777777">
            <w:pPr>
              <w:pStyle w:val="CorpoAA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Verdana" w:hAnsi="Verdana" w:eastAsia="Verdana" w:cs="Verdana"/>
                <w:b/>
                <w:bCs/>
              </w:rPr>
            </w:pPr>
          </w:p>
        </w:tc>
      </w:tr>
    </w:tbl>
    <w:p w:rsidR="002D576C" w:rsidRDefault="002D576C" w14:paraId="64E92E44" w14:textId="77777777">
      <w:pPr>
        <w:pStyle w:val="CorpoAAA"/>
        <w:jc w:val="center"/>
        <w:rPr>
          <w:rFonts w:ascii="Verdana" w:hAnsi="Verdana" w:eastAsia="Verdana" w:cs="Verdana"/>
          <w:b/>
          <w:bCs/>
        </w:rPr>
      </w:pPr>
    </w:p>
    <w:p w:rsidR="002D576C" w:rsidRDefault="002D576C" w14:paraId="60A0C70F" w14:textId="77777777">
      <w:pPr>
        <w:pStyle w:val="CorpoAAA"/>
        <w:spacing w:line="360" w:lineRule="auto"/>
        <w:ind w:firstLine="360"/>
        <w:jc w:val="both"/>
        <w:rPr>
          <w:rFonts w:ascii="Verdana" w:hAnsi="Verdana" w:eastAsia="Verdana" w:cs="Verdana"/>
          <w:b/>
          <w:bCs/>
        </w:rPr>
      </w:pPr>
    </w:p>
    <w:p w:rsidR="002D576C" w:rsidRDefault="002D576C" w14:paraId="13017AEB" w14:textId="77777777">
      <w:pPr>
        <w:pStyle w:val="CorpoAAA"/>
        <w:widowControl w:val="0"/>
        <w:jc w:val="both"/>
        <w:rPr>
          <w:rFonts w:ascii="Verdana" w:hAnsi="Verdana" w:eastAsia="Verdana" w:cs="Verdana"/>
          <w:b/>
          <w:bCs/>
        </w:rPr>
      </w:pPr>
    </w:p>
    <w:p w:rsidR="002D576C" w:rsidRDefault="002D576C" w14:paraId="3AD55580" w14:textId="77777777">
      <w:pPr>
        <w:pStyle w:val="CorpoAAA"/>
        <w:widowControl w:val="0"/>
        <w:jc w:val="both"/>
        <w:rPr>
          <w:rFonts w:ascii="Verdana" w:hAnsi="Verdana" w:eastAsia="Verdana" w:cs="Verdana"/>
          <w:b/>
          <w:bCs/>
        </w:rPr>
      </w:pPr>
    </w:p>
    <w:p w:rsidR="002D576C" w:rsidRDefault="002D576C" w14:paraId="253DD7F5" w14:textId="77777777">
      <w:pPr>
        <w:pStyle w:val="CorpoAAA"/>
        <w:widowControl w:val="0"/>
        <w:jc w:val="center"/>
        <w:rPr>
          <w:rFonts w:ascii="Verdana" w:hAnsi="Verdana" w:eastAsia="Verdana" w:cs="Verdana"/>
          <w:b/>
          <w:bCs/>
        </w:rPr>
      </w:pPr>
    </w:p>
    <w:p w:rsidR="002D576C" w:rsidRDefault="002D576C" w14:paraId="50929E48" w14:textId="77777777">
      <w:pPr>
        <w:pStyle w:val="CorpoAAA"/>
        <w:widowControl w:val="0"/>
        <w:jc w:val="center"/>
        <w:rPr>
          <w:rFonts w:ascii="Verdana" w:hAnsi="Verdana" w:eastAsia="Verdana" w:cs="Verdana"/>
          <w:b/>
          <w:bCs/>
        </w:rPr>
      </w:pPr>
    </w:p>
    <w:p w:rsidR="002D576C" w:rsidRDefault="002D576C" w14:paraId="23CF068D" w14:textId="77777777">
      <w:pPr>
        <w:pStyle w:val="CorpoAAA"/>
        <w:widowControl w:val="0"/>
        <w:jc w:val="center"/>
        <w:rPr>
          <w:rFonts w:ascii="Verdana" w:hAnsi="Verdana" w:eastAsia="Verdana" w:cs="Verdana"/>
          <w:b/>
          <w:bCs/>
        </w:rPr>
      </w:pPr>
    </w:p>
    <w:p w:rsidR="002D576C" w:rsidRDefault="00E8432A" w14:paraId="583B1342" w14:textId="77777777">
      <w:pPr>
        <w:pStyle w:val="CorpoAAA"/>
        <w:widowControl w:val="0"/>
        <w:jc w:val="center"/>
      </w:pPr>
      <w:r>
        <w:rPr>
          <w:rFonts w:ascii="Verdana" w:hAnsi="Verdana" w:eastAsia="Verdana" w:cs="Verdana"/>
          <w:b/>
          <w:bCs/>
        </w:rPr>
        <w:br/>
      </w:r>
      <w:r>
        <w:rPr>
          <w:rFonts w:ascii="Verdana" w:hAnsi="Verdana" w:eastAsia="Verdana" w:cs="Verdana"/>
          <w:b/>
          <w:bCs/>
        </w:rPr>
        <w:br w:type="page"/>
      </w:r>
    </w:p>
    <w:p w:rsidR="002D576C" w:rsidRDefault="002D576C" w14:paraId="6D5EA21E" w14:textId="77777777">
      <w:pPr>
        <w:pStyle w:val="CorpoAAA"/>
        <w:widowControl w:val="0"/>
        <w:jc w:val="center"/>
      </w:pPr>
    </w:p>
    <w:sectPr w:rsidR="002D576C" w:rsidSect="004013FA">
      <w:headerReference w:type="default" r:id="rId14"/>
      <w:footerReference w:type="default" r:id="rId15"/>
      <w:pgSz w:w="11900" w:h="16840" w:orient="portrait"/>
      <w:pgMar w:top="340" w:right="98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01A" w:rsidRDefault="009E101A" w14:paraId="6E263B69" w14:textId="77777777">
      <w:r>
        <w:separator/>
      </w:r>
    </w:p>
  </w:endnote>
  <w:endnote w:type="continuationSeparator" w:id="0">
    <w:p w:rsidR="009E101A" w:rsidRDefault="009E101A" w14:paraId="7364A2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273" w:rsidRDefault="00872273" w14:paraId="703EABFA" w14:textId="7777777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01A" w:rsidRDefault="009E101A" w14:paraId="6D53BDBA" w14:textId="77777777">
      <w:r>
        <w:separator/>
      </w:r>
    </w:p>
  </w:footnote>
  <w:footnote w:type="continuationSeparator" w:id="0">
    <w:p w:rsidR="009E101A" w:rsidRDefault="009E101A" w14:paraId="34A29A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2273" w:rsidRDefault="00872273" w14:paraId="0D227F89" w14:textId="7777777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287"/>
    <w:multiLevelType w:val="hybridMultilevel"/>
    <w:tmpl w:val="B19E9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CD9"/>
    <w:multiLevelType w:val="multilevel"/>
    <w:tmpl w:val="817AA2EC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8AF3A06"/>
    <w:multiLevelType w:val="multilevel"/>
    <w:tmpl w:val="6E260C86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" w15:restartNumberingAfterBreak="0">
    <w:nsid w:val="192B2DFE"/>
    <w:multiLevelType w:val="multilevel"/>
    <w:tmpl w:val="D2BA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7E72"/>
    <w:multiLevelType w:val="multilevel"/>
    <w:tmpl w:val="6E9CF4E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2BBB6B65"/>
    <w:multiLevelType w:val="multilevel"/>
    <w:tmpl w:val="A6D0EB6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A07"/>
    <w:multiLevelType w:val="multilevel"/>
    <w:tmpl w:val="C12A1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92A6A"/>
    <w:multiLevelType w:val="multilevel"/>
    <w:tmpl w:val="A140954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47432284"/>
    <w:multiLevelType w:val="multilevel"/>
    <w:tmpl w:val="D83ACA4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4CCD298B"/>
    <w:multiLevelType w:val="multilevel"/>
    <w:tmpl w:val="02C6E01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53CE5790"/>
    <w:multiLevelType w:val="multilevel"/>
    <w:tmpl w:val="EFEE047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56803AB6"/>
    <w:multiLevelType w:val="multilevel"/>
    <w:tmpl w:val="532E62B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2" w15:restartNumberingAfterBreak="0">
    <w:nsid w:val="5E1F2280"/>
    <w:multiLevelType w:val="multilevel"/>
    <w:tmpl w:val="5BFE8F7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603D4372"/>
    <w:multiLevelType w:val="multilevel"/>
    <w:tmpl w:val="3786751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66E6583F"/>
    <w:multiLevelType w:val="multilevel"/>
    <w:tmpl w:val="818C54CE"/>
    <w:styleLink w:val="Elenco2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5" w15:restartNumberingAfterBreak="0">
    <w:nsid w:val="67736A2E"/>
    <w:multiLevelType w:val="hybridMultilevel"/>
    <w:tmpl w:val="81F4D2B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6B6A1398"/>
    <w:multiLevelType w:val="hybridMultilevel"/>
    <w:tmpl w:val="D786D9D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72904685"/>
    <w:multiLevelType w:val="hybridMultilevel"/>
    <w:tmpl w:val="EFA67A8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151E6"/>
    <w:multiLevelType w:val="hybridMultilevel"/>
    <w:tmpl w:val="50C4CCD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18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dirty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76C"/>
    <w:rsid w:val="00074223"/>
    <w:rsid w:val="002B1D43"/>
    <w:rsid w:val="002D576C"/>
    <w:rsid w:val="004013FA"/>
    <w:rsid w:val="00457C0D"/>
    <w:rsid w:val="005A7C52"/>
    <w:rsid w:val="005F3169"/>
    <w:rsid w:val="006B4B3A"/>
    <w:rsid w:val="007B457D"/>
    <w:rsid w:val="00872273"/>
    <w:rsid w:val="0096522F"/>
    <w:rsid w:val="009E101A"/>
    <w:rsid w:val="00A72335"/>
    <w:rsid w:val="00B16EFE"/>
    <w:rsid w:val="00C614E7"/>
    <w:rsid w:val="00C82F7D"/>
    <w:rsid w:val="00CE6DF9"/>
    <w:rsid w:val="00D156E5"/>
    <w:rsid w:val="00DE2328"/>
    <w:rsid w:val="00E8432A"/>
    <w:rsid w:val="00EB7D55"/>
    <w:rsid w:val="00EC133B"/>
    <w:rsid w:val="69CA058C"/>
    <w:rsid w:val="7188D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CF5E5"/>
  <w15:docId w15:val="{4F666ED1-C0F2-3341-89CD-57686AD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o" w:customStyle="1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link w:val="Corpodeltesto2Carattere"/>
    <w:pPr>
      <w:tabs>
        <w:tab w:val="left" w:pos="8221"/>
      </w:tabs>
    </w:pPr>
    <w:rPr>
      <w:rFonts w:hAnsi="Arial Unicode MS" w:cs="Arial Unicode MS"/>
      <w:color w:val="FF6600"/>
      <w:sz w:val="24"/>
      <w:szCs w:val="24"/>
      <w:u w:color="FF6600"/>
    </w:rPr>
  </w:style>
  <w:style w:type="paragraph" w:styleId="CorpoAAAA" w:customStyle="1">
    <w:name w:val="Corpo A A A A"/>
    <w:rPr>
      <w:rFonts w:ascii="Helvetica" w:hAnsi="Helvetica" w:eastAsia="Helvetica" w:cs="Helvetica"/>
      <w:color w:val="000000"/>
      <w:sz w:val="22"/>
      <w:szCs w:val="22"/>
      <w:u w:color="000000"/>
    </w:rPr>
  </w:style>
  <w:style w:type="paragraph" w:styleId="CorpoAAA" w:customStyle="1">
    <w:name w:val="Corpo A A A"/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qFormat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styleId="List0" w:customStyle="1">
    <w:name w:val="List 0"/>
    <w:basedOn w:val="Stileimportato3"/>
    <w:pPr>
      <w:numPr>
        <w:numId w:val="5"/>
      </w:numPr>
    </w:pPr>
  </w:style>
  <w:style w:type="numbering" w:styleId="Stileimportato3" w:customStyle="1">
    <w:name w:val="Stile importato 3"/>
  </w:style>
  <w:style w:type="numbering" w:styleId="List1" w:customStyle="1">
    <w:name w:val="List 1"/>
    <w:basedOn w:val="Stileimportato4"/>
    <w:pPr>
      <w:numPr>
        <w:numId w:val="11"/>
      </w:numPr>
    </w:pPr>
  </w:style>
  <w:style w:type="numbering" w:styleId="Stileimportato4" w:customStyle="1">
    <w:name w:val="Stile importato 4"/>
  </w:style>
  <w:style w:type="numbering" w:styleId="Elenco21" w:customStyle="1">
    <w:name w:val="Elenco 21"/>
    <w:basedOn w:val="Stileimportato9"/>
    <w:pPr>
      <w:numPr>
        <w:numId w:val="14"/>
      </w:numPr>
    </w:pPr>
  </w:style>
  <w:style w:type="numbering" w:styleId="Stileimportato9" w:customStyle="1">
    <w:name w:val="Stile importato 9"/>
  </w:style>
  <w:style w:type="table" w:styleId="Grigliatabella">
    <w:name w:val="Table Grid"/>
    <w:basedOn w:val="Tabellanormale"/>
    <w:uiPriority w:val="59"/>
    <w:rsid w:val="00EB7D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" w:customStyle="1">
    <w:name w:val="st"/>
    <w:basedOn w:val="Carpredefinitoparagrafo"/>
    <w:rsid w:val="00B16EFE"/>
  </w:style>
  <w:style w:type="character" w:styleId="Enfasicorsivo">
    <w:name w:val="Emphasis"/>
    <w:basedOn w:val="Carpredefinitoparagrafo"/>
    <w:uiPriority w:val="20"/>
    <w:qFormat/>
    <w:rsid w:val="00B16EFE"/>
    <w:rPr>
      <w:i/>
      <w:iCs/>
    </w:rPr>
  </w:style>
  <w:style w:type="paragraph" w:styleId="Intestazione">
    <w:name w:val="header"/>
    <w:basedOn w:val="Normale"/>
    <w:link w:val="IntestazioneCarattere"/>
    <w:semiHidden/>
    <w:rsid w:val="00CE6DF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819"/>
        <w:tab w:val="right" w:pos="9638"/>
      </w:tabs>
    </w:pPr>
    <w:rPr>
      <w:rFonts w:hAnsi="Times New Roman" w:eastAsia="Times New Roman" w:cs="Times New Roman"/>
      <w:color w:val="auto"/>
      <w:szCs w:val="20"/>
      <w:bdr w:val="none" w:color="auto" w:sz="0" w:space="0"/>
    </w:rPr>
  </w:style>
  <w:style w:type="character" w:styleId="IntestazioneCarattere" w:customStyle="1">
    <w:name w:val="Intestazione Carattere"/>
    <w:basedOn w:val="Carpredefinitoparagrafo"/>
    <w:link w:val="Intestazione"/>
    <w:semiHidden/>
    <w:rsid w:val="00CE6DF9"/>
    <w:rPr>
      <w:rFonts w:eastAsia="Times New Roman"/>
      <w:sz w:val="24"/>
      <w:bdr w:val="none" w:color="auto" w:sz="0" w:space="0"/>
    </w:rPr>
  </w:style>
  <w:style w:type="character" w:styleId="Corpodeltesto2Carattere" w:customStyle="1">
    <w:name w:val="Corpo del testo 2 Carattere"/>
    <w:basedOn w:val="Carpredefinitoparagrafo"/>
    <w:link w:val="Corpodeltesto2"/>
    <w:rsid w:val="00DE2328"/>
    <w:rPr>
      <w:rFonts w:hAnsi="Arial Unicode MS" w:cs="Arial Unicode MS"/>
      <w:color w:val="FF6600"/>
      <w:sz w:val="24"/>
      <w:szCs w:val="24"/>
      <w:u w:color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ink/ink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ink/ink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customXml" Target="ink/ink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05:27.843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06:29.653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07:38.899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1,'0'0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69D297E72D4AA85B8C29ED803CBB" ma:contentTypeVersion="9" ma:contentTypeDescription="Create a new document." ma:contentTypeScope="" ma:versionID="1760b05f8ca71555ef54951829e2ea6e">
  <xsd:schema xmlns:xsd="http://www.w3.org/2001/XMLSchema" xmlns:xs="http://www.w3.org/2001/XMLSchema" xmlns:p="http://schemas.microsoft.com/office/2006/metadata/properties" xmlns:ns2="bbd4f010-a622-40f5-9140-2c319cdd94c5" xmlns:ns3="c2e0d67e-e91b-4b32-b3ff-fb5d5f7fbbf8" targetNamespace="http://schemas.microsoft.com/office/2006/metadata/properties" ma:root="true" ma:fieldsID="df6b652fb86483394e8b973b3fc6237f" ns2:_="" ns3:_="">
    <xsd:import namespace="bbd4f010-a622-40f5-9140-2c319cdd94c5"/>
    <xsd:import namespace="c2e0d67e-e91b-4b32-b3ff-fb5d5f7f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010-a622-40f5-9140-2c319cdd9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d67e-e91b-4b32-b3ff-fb5d5f7f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CABC6-654D-40F9-8C2B-221EDD93A4F3}"/>
</file>

<file path=customXml/itemProps2.xml><?xml version="1.0" encoding="utf-8"?>
<ds:datastoreItem xmlns:ds="http://schemas.openxmlformats.org/officeDocument/2006/customXml" ds:itemID="{ACDA92E0-3555-4A3A-9F11-7942A775542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87C1BFA-0A1B-48C4-822A-7A9BBB3621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Parthenope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spositotina</cp:lastModifiedBy>
  <cp:revision>15</cp:revision>
  <dcterms:created xsi:type="dcterms:W3CDTF">2016-05-13T12:11:00Z</dcterms:created>
  <dcterms:modified xsi:type="dcterms:W3CDTF">2021-09-23T09:45:48Z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0x01010088E069D297E72D4AA85B8C29ED803CBB</vt:lpwstr>
  </property>
</Properties>
</file>