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FB35" w14:textId="07B070A1" w:rsidR="00BF2778" w:rsidRDefault="00BF2778" w:rsidP="006E4FC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LEZIONE CNU – ORDINE NAZIONALE DEI GIORNALISTI </w:t>
      </w:r>
    </w:p>
    <w:p w14:paraId="16DD93A0" w14:textId="1D638BF3" w:rsidR="00BF2778" w:rsidRDefault="00BF2778" w:rsidP="006E4FC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Prof. Roberto Bocchini</w:t>
      </w:r>
    </w:p>
    <w:p w14:paraId="3FBB7866" w14:textId="77777777" w:rsidR="00BF2778" w:rsidRDefault="00BF2778" w:rsidP="006E4FC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1C391" w14:textId="3B72D754" w:rsidR="006E4FC5" w:rsidRPr="006E4FC5" w:rsidRDefault="006E4FC5" w:rsidP="006E4FC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FC5">
        <w:rPr>
          <w:rFonts w:ascii="Times New Roman" w:hAnsi="Times New Roman" w:cs="Times New Roman"/>
          <w:b/>
          <w:bCs/>
          <w:sz w:val="28"/>
          <w:szCs w:val="28"/>
        </w:rPr>
        <w:t>QUESTIONARIO</w:t>
      </w:r>
      <w:r w:rsidR="00BF2778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</w:p>
    <w:p w14:paraId="39C69909" w14:textId="77777777" w:rsidR="006E4FC5" w:rsidRPr="006E4FC5" w:rsidRDefault="006E4FC5" w:rsidP="006E4F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453D4" w14:textId="746B3233" w:rsidR="00CF6348" w:rsidRPr="006E4FC5" w:rsidRDefault="00CF6348" w:rsidP="006E4F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1) Chi sono gli </w:t>
      </w:r>
      <w:r w:rsidRPr="00BF2778">
        <w:rPr>
          <w:rFonts w:ascii="Times New Roman" w:hAnsi="Times New Roman" w:cs="Times New Roman"/>
          <w:i/>
          <w:sz w:val="24"/>
          <w:szCs w:val="24"/>
        </w:rPr>
        <w:t>hosting service provider</w:t>
      </w:r>
      <w:r w:rsidRPr="006E4FC5">
        <w:rPr>
          <w:rFonts w:ascii="Times New Roman" w:hAnsi="Times New Roman" w:cs="Times New Roman"/>
          <w:sz w:val="24"/>
          <w:szCs w:val="24"/>
        </w:rPr>
        <w:t>?</w:t>
      </w:r>
    </w:p>
    <w:p w14:paraId="63A188B0" w14:textId="1B0C0057" w:rsidR="00CF6348" w:rsidRPr="006E4FC5" w:rsidRDefault="00CF6348" w:rsidP="006E4FC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i prestatori di servizi di semplice trasporto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0FBEC782" w14:textId="77777777" w:rsidR="00CF6348" w:rsidRPr="006E4FC5" w:rsidRDefault="00CF634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C8898" w14:textId="3675C6E6" w:rsidR="00CF6348" w:rsidRPr="006E4FC5" w:rsidRDefault="00CF6348" w:rsidP="006E4FC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i prestatori di servizi di memorizzazione temporanea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6268F2AF" w14:textId="77777777" w:rsidR="00CF6348" w:rsidRPr="006E4FC5" w:rsidRDefault="00CF634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704CD" w14:textId="718A90B2" w:rsidR="00CF6348" w:rsidRPr="006E4FC5" w:rsidRDefault="00CF6348" w:rsidP="006E4FC5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i prestatori di servizi che memorizzano – non temporaneamente, ma durevolmente – le informazioni fornite dagli utenti</w:t>
      </w:r>
      <w:r w:rsidR="006E4FC5" w:rsidRPr="006E4FC5">
        <w:rPr>
          <w:rFonts w:ascii="Times New Roman" w:hAnsi="Times New Roman" w:cs="Times New Roman"/>
          <w:sz w:val="24"/>
          <w:szCs w:val="24"/>
        </w:rPr>
        <w:t xml:space="preserve"> </w:t>
      </w:r>
      <w:r w:rsidRPr="006E4FC5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208D6877" w14:textId="7C0F5620" w:rsidR="00CF6348" w:rsidRPr="006E4FC5" w:rsidRDefault="00CF634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F2AC" w14:textId="6A15CEC9" w:rsid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AF06D" w14:textId="77777777" w:rsidR="006E4FC5" w:rsidRP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DF17" w14:textId="05F9999E" w:rsidR="00CF6348" w:rsidRPr="006E4FC5" w:rsidRDefault="00CF634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2) La </w:t>
      </w:r>
      <w:r w:rsidR="00BF2778">
        <w:rPr>
          <w:rFonts w:ascii="Times New Roman" w:hAnsi="Times New Roman" w:cs="Times New Roman"/>
          <w:sz w:val="24"/>
          <w:szCs w:val="24"/>
        </w:rPr>
        <w:t>Corte di Cassazione con la pronuncia della</w:t>
      </w:r>
      <w:r w:rsidRPr="006E4FC5">
        <w:rPr>
          <w:rFonts w:ascii="Times New Roman" w:hAnsi="Times New Roman" w:cs="Times New Roman"/>
          <w:sz w:val="24"/>
          <w:szCs w:val="24"/>
        </w:rPr>
        <w:t xml:space="preserve"> Sez. I, 19 marzo 2019, n. 7708</w:t>
      </w:r>
      <w:r w:rsidR="006E4FC5" w:rsidRPr="006E4FC5">
        <w:rPr>
          <w:rFonts w:ascii="Times New Roman" w:hAnsi="Times New Roman" w:cs="Times New Roman"/>
          <w:sz w:val="24"/>
          <w:szCs w:val="24"/>
        </w:rPr>
        <w:t>,</w:t>
      </w:r>
      <w:r w:rsidRPr="006E4FC5">
        <w:rPr>
          <w:rFonts w:ascii="Times New Roman" w:hAnsi="Times New Roman" w:cs="Times New Roman"/>
          <w:sz w:val="24"/>
          <w:szCs w:val="24"/>
        </w:rPr>
        <w:t xml:space="preserve"> ha definito l’</w:t>
      </w:r>
      <w:r w:rsidRPr="00BF2778">
        <w:rPr>
          <w:rFonts w:ascii="Times New Roman" w:hAnsi="Times New Roman" w:cs="Times New Roman"/>
          <w:i/>
          <w:sz w:val="24"/>
          <w:szCs w:val="24"/>
        </w:rPr>
        <w:t xml:space="preserve">hosting provider </w:t>
      </w:r>
      <w:r w:rsidRPr="006E4FC5">
        <w:rPr>
          <w:rFonts w:ascii="Times New Roman" w:hAnsi="Times New Roman" w:cs="Times New Roman"/>
          <w:sz w:val="24"/>
          <w:szCs w:val="24"/>
        </w:rPr>
        <w:t>attivo:</w:t>
      </w:r>
    </w:p>
    <w:p w14:paraId="10A91BEC" w14:textId="77777777" w:rsidR="00CF6348" w:rsidRPr="006E4FC5" w:rsidRDefault="00CF634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A39EA" w14:textId="3D5C5A96" w:rsidR="00CF6348" w:rsidRPr="006E4FC5" w:rsidRDefault="00CF6348" w:rsidP="006E4FC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il prestatore dei servizi della società dell’informazione che svolge un’attività che riguarda un servizio di ordine meramente tecnico, automatico e passivo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6AF69F55" w14:textId="77777777" w:rsidR="00CF6348" w:rsidRPr="006E4FC5" w:rsidRDefault="00CF6348" w:rsidP="006E4FC5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1095" w14:textId="434BF33A" w:rsidR="00CF6348" w:rsidRPr="006E4FC5" w:rsidRDefault="00CF6348" w:rsidP="006E4FC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il prestatore dei servizi della società dell’informazione che svolge un’attività che esula da un servizio di ordine meramente tecnico, automatico e passivo, e pone, invece, in essere una condotta attiva, concorrendo con altri nella commissione dell’illecito </w:t>
      </w:r>
      <w:r w:rsidRPr="006E4FC5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2C362818" w14:textId="77777777" w:rsidR="00CF6348" w:rsidRPr="006E4FC5" w:rsidRDefault="00CF6348" w:rsidP="006E4FC5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5979D" w14:textId="08DA64DE" w:rsidR="00CF6348" w:rsidRPr="006E4FC5" w:rsidRDefault="006E4FC5" w:rsidP="006E4FC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n</w:t>
      </w:r>
      <w:r w:rsidR="00CF6348" w:rsidRPr="006E4FC5">
        <w:rPr>
          <w:rFonts w:ascii="Times New Roman" w:hAnsi="Times New Roman" w:cs="Times New Roman"/>
          <w:sz w:val="24"/>
          <w:szCs w:val="24"/>
        </w:rPr>
        <w:t>essuna delle risposte</w:t>
      </w:r>
      <w:r w:rsidR="00BF2778">
        <w:rPr>
          <w:rFonts w:ascii="Times New Roman" w:hAnsi="Times New Roman" w:cs="Times New Roman"/>
          <w:sz w:val="24"/>
          <w:szCs w:val="24"/>
        </w:rPr>
        <w:t xml:space="preserve"> precedenti</w:t>
      </w:r>
      <w:r w:rsidR="00CF6348" w:rsidRPr="006E4FC5">
        <w:rPr>
          <w:rFonts w:ascii="Times New Roman" w:hAnsi="Times New Roman" w:cs="Times New Roman"/>
          <w:sz w:val="24"/>
          <w:szCs w:val="24"/>
        </w:rPr>
        <w:t xml:space="preserve"> è corretta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18FD797E" w14:textId="67E7F642" w:rsidR="006E4FC5" w:rsidRDefault="006E4FC5" w:rsidP="001C0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F2B40" w14:textId="77777777" w:rsidR="001C00F2" w:rsidRPr="001C00F2" w:rsidRDefault="001C00F2" w:rsidP="001C00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DE5FE" w14:textId="6737B097" w:rsidR="000C2F2E" w:rsidRP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3) </w:t>
      </w:r>
      <w:r w:rsidR="000C2F2E" w:rsidRPr="006E4FC5">
        <w:rPr>
          <w:rFonts w:ascii="Times New Roman" w:hAnsi="Times New Roman" w:cs="Times New Roman"/>
          <w:sz w:val="24"/>
          <w:szCs w:val="24"/>
        </w:rPr>
        <w:t>L’art. 16 d. lgs. 70/2003</w:t>
      </w:r>
      <w:r w:rsidRPr="006E4FC5">
        <w:rPr>
          <w:rFonts w:ascii="Times New Roman" w:hAnsi="Times New Roman" w:cs="Times New Roman"/>
          <w:sz w:val="24"/>
          <w:szCs w:val="24"/>
        </w:rPr>
        <w:t>:</w:t>
      </w:r>
    </w:p>
    <w:p w14:paraId="5D087CB0" w14:textId="77777777" w:rsidR="000C2F2E" w:rsidRPr="006E4FC5" w:rsidRDefault="000C2F2E" w:rsidP="006E4F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772FF9" w14:textId="5F5C2F5C" w:rsidR="000C2F2E" w:rsidRPr="006E4FC5" w:rsidRDefault="006E4FC5" w:rsidP="006E4FC5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p</w:t>
      </w:r>
      <w:r w:rsidR="000C2F2E" w:rsidRPr="006E4FC5">
        <w:rPr>
          <w:rFonts w:ascii="Times New Roman" w:hAnsi="Times New Roman" w:cs="Times New Roman"/>
          <w:sz w:val="24"/>
          <w:szCs w:val="24"/>
        </w:rPr>
        <w:t xml:space="preserve">revede che gli </w:t>
      </w:r>
      <w:r w:rsidRPr="00BF2778">
        <w:rPr>
          <w:rFonts w:ascii="Times New Roman" w:hAnsi="Times New Roman" w:cs="Times New Roman"/>
          <w:i/>
          <w:sz w:val="24"/>
          <w:szCs w:val="24"/>
        </w:rPr>
        <w:t>internet service provider</w:t>
      </w:r>
      <w:r w:rsidR="000C2F2E" w:rsidRPr="006E4FC5">
        <w:rPr>
          <w:rFonts w:ascii="Times New Roman" w:hAnsi="Times New Roman" w:cs="Times New Roman"/>
          <w:sz w:val="24"/>
          <w:szCs w:val="24"/>
        </w:rPr>
        <w:t xml:space="preserve"> possano essere assoggettati ad un obbligo generale di sorveglianza sulle informazioni trasmesse o memorizzate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320015DE" w14:textId="77777777" w:rsidR="000C2F2E" w:rsidRPr="006E4FC5" w:rsidRDefault="000C2F2E" w:rsidP="006E4FC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56B7F2" w14:textId="6E91B309" w:rsidR="000C2F2E" w:rsidRPr="006E4FC5" w:rsidRDefault="006E4FC5" w:rsidP="006E4FC5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p</w:t>
      </w:r>
      <w:r w:rsidR="000C2F2E" w:rsidRPr="006E4FC5">
        <w:rPr>
          <w:rFonts w:ascii="Times New Roman" w:hAnsi="Times New Roman" w:cs="Times New Roman"/>
          <w:sz w:val="24"/>
          <w:szCs w:val="24"/>
        </w:rPr>
        <w:t xml:space="preserve">revede che gli </w:t>
      </w:r>
      <w:r w:rsidRPr="006E4FC5">
        <w:rPr>
          <w:rFonts w:ascii="Times New Roman" w:hAnsi="Times New Roman" w:cs="Times New Roman"/>
          <w:sz w:val="24"/>
          <w:szCs w:val="24"/>
        </w:rPr>
        <w:t xml:space="preserve">internet service provider </w:t>
      </w:r>
      <w:r w:rsidR="000C2F2E" w:rsidRPr="006E4FC5">
        <w:rPr>
          <w:rFonts w:ascii="Times New Roman" w:hAnsi="Times New Roman" w:cs="Times New Roman"/>
          <w:sz w:val="24"/>
          <w:szCs w:val="24"/>
        </w:rPr>
        <w:t>possano essere assoggettati ad un obbligo generale di ricercare attivamente fatti o circostanze che indichino la presenza di attività illecite</w:t>
      </w:r>
      <w:r w:rsidR="002F6A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9DB8C2B" w14:textId="77777777" w:rsidR="000C2F2E" w:rsidRPr="006E4FC5" w:rsidRDefault="000C2F2E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D4D7D" w14:textId="385F3BD1" w:rsidR="000C2F2E" w:rsidRPr="006E4FC5" w:rsidRDefault="000C2F2E" w:rsidP="006E4FC5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esclude che gli </w:t>
      </w:r>
      <w:r w:rsidR="006E4FC5" w:rsidRPr="006E4FC5">
        <w:rPr>
          <w:rFonts w:ascii="Times New Roman" w:hAnsi="Times New Roman" w:cs="Times New Roman"/>
          <w:sz w:val="24"/>
          <w:szCs w:val="24"/>
        </w:rPr>
        <w:t xml:space="preserve">internet service provider </w:t>
      </w:r>
      <w:r w:rsidRPr="006E4FC5">
        <w:rPr>
          <w:rFonts w:ascii="Times New Roman" w:hAnsi="Times New Roman" w:cs="Times New Roman"/>
          <w:sz w:val="24"/>
          <w:szCs w:val="24"/>
        </w:rPr>
        <w:t>possano essere assoggettati ad un obbligo generale di sorveglianza sulle informazioni trasmesse o memorizzate, o ad un obbligo generale di ricercare attivamente fatti o circostanze che indichino la presenza di attività illecite</w:t>
      </w:r>
      <w:r w:rsidR="006E4FC5" w:rsidRPr="006E4FC5">
        <w:rPr>
          <w:rFonts w:ascii="Times New Roman" w:hAnsi="Times New Roman" w:cs="Times New Roman"/>
          <w:sz w:val="24"/>
          <w:szCs w:val="24"/>
        </w:rPr>
        <w:t xml:space="preserve"> </w:t>
      </w:r>
      <w:r w:rsidR="006E4FC5" w:rsidRPr="006E4FC5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1BEA0CAB" w14:textId="273A0393" w:rsidR="000C2F2E" w:rsidRDefault="000C2F2E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7D88B" w14:textId="7D2B4AE6" w:rsid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43E2" w14:textId="7669DEFC" w:rsid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C57FE" w14:textId="46E8869C" w:rsid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F89E" w14:textId="2BCEBF75" w:rsid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BB8E5" w14:textId="482CA790" w:rsidR="00CF6348" w:rsidRPr="006E4FC5" w:rsidRDefault="00CF634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AB3D0" w14:textId="7544721C" w:rsidR="00F528B2" w:rsidRP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4</w:t>
      </w:r>
      <w:r w:rsidR="00CF6348" w:rsidRPr="006E4FC5">
        <w:rPr>
          <w:rFonts w:ascii="Times New Roman" w:hAnsi="Times New Roman" w:cs="Times New Roman"/>
          <w:sz w:val="24"/>
          <w:szCs w:val="24"/>
        </w:rPr>
        <w:t xml:space="preserve">) </w:t>
      </w:r>
      <w:r w:rsidR="004A32CD" w:rsidRPr="006E4FC5">
        <w:rPr>
          <w:rFonts w:ascii="Times New Roman" w:hAnsi="Times New Roman" w:cs="Times New Roman"/>
          <w:sz w:val="24"/>
          <w:szCs w:val="24"/>
        </w:rPr>
        <w:t xml:space="preserve">La </w:t>
      </w:r>
      <w:r w:rsidRPr="006E4FC5">
        <w:rPr>
          <w:rFonts w:ascii="Times New Roman" w:hAnsi="Times New Roman" w:cs="Times New Roman"/>
          <w:sz w:val="24"/>
          <w:szCs w:val="24"/>
        </w:rPr>
        <w:t xml:space="preserve">Cassazione civile, Sez. I, 19 marzo 2019, n. 7708, </w:t>
      </w:r>
      <w:r w:rsidR="00F528B2" w:rsidRPr="006E4FC5">
        <w:rPr>
          <w:rFonts w:ascii="Times New Roman" w:hAnsi="Times New Roman" w:cs="Times New Roman"/>
          <w:sz w:val="24"/>
          <w:szCs w:val="24"/>
        </w:rPr>
        <w:t>per stabilire la</w:t>
      </w:r>
      <w:r w:rsidR="004A32CD" w:rsidRPr="006E4FC5">
        <w:rPr>
          <w:rFonts w:ascii="Times New Roman" w:hAnsi="Times New Roman" w:cs="Times New Roman"/>
          <w:sz w:val="24"/>
          <w:szCs w:val="24"/>
        </w:rPr>
        <w:t xml:space="preserve"> responsabilità in capo all’</w:t>
      </w:r>
      <w:r w:rsidR="004A32CD" w:rsidRPr="00BF2778">
        <w:rPr>
          <w:rFonts w:ascii="Times New Roman" w:hAnsi="Times New Roman" w:cs="Times New Roman"/>
          <w:i/>
          <w:sz w:val="24"/>
          <w:szCs w:val="24"/>
        </w:rPr>
        <w:t xml:space="preserve">hosting provider </w:t>
      </w:r>
      <w:r w:rsidR="004A32CD" w:rsidRPr="006E4FC5">
        <w:rPr>
          <w:rFonts w:ascii="Times New Roman" w:hAnsi="Times New Roman" w:cs="Times New Roman"/>
          <w:sz w:val="24"/>
          <w:szCs w:val="24"/>
        </w:rPr>
        <w:t xml:space="preserve">attivo </w:t>
      </w:r>
      <w:r w:rsidR="00F528B2" w:rsidRPr="006E4FC5">
        <w:rPr>
          <w:rFonts w:ascii="Times New Roman" w:hAnsi="Times New Roman" w:cs="Times New Roman"/>
          <w:sz w:val="24"/>
          <w:szCs w:val="24"/>
        </w:rPr>
        <w:t xml:space="preserve">ha utilizzato il parametro della diligenza tecnica, </w:t>
      </w:r>
      <w:r w:rsidR="000C2F2E" w:rsidRPr="006E4FC5">
        <w:rPr>
          <w:rFonts w:ascii="Times New Roman" w:hAnsi="Times New Roman" w:cs="Times New Roman"/>
          <w:sz w:val="24"/>
          <w:szCs w:val="24"/>
        </w:rPr>
        <w:t xml:space="preserve">attendendosi al grado di diligenza che è ragionevole attendersi da un operatore professionale della rete in un determinato momento storico, e dunque </w:t>
      </w:r>
      <w:r w:rsidR="00F528B2" w:rsidRPr="006E4FC5">
        <w:rPr>
          <w:rFonts w:ascii="Times New Roman" w:hAnsi="Times New Roman" w:cs="Times New Roman"/>
          <w:sz w:val="24"/>
          <w:szCs w:val="24"/>
        </w:rPr>
        <w:t>ha previsto che</w:t>
      </w:r>
      <w:r w:rsidR="000C2F2E" w:rsidRPr="006E4FC5">
        <w:rPr>
          <w:rFonts w:ascii="Times New Roman" w:hAnsi="Times New Roman" w:cs="Times New Roman"/>
          <w:sz w:val="24"/>
          <w:szCs w:val="24"/>
        </w:rPr>
        <w:t xml:space="preserve"> sorge</w:t>
      </w:r>
      <w:r w:rsidR="00F528B2" w:rsidRPr="006E4FC5">
        <w:rPr>
          <w:rFonts w:ascii="Times New Roman" w:hAnsi="Times New Roman" w:cs="Times New Roman"/>
          <w:sz w:val="24"/>
          <w:szCs w:val="24"/>
        </w:rPr>
        <w:t>:</w:t>
      </w:r>
    </w:p>
    <w:p w14:paraId="0E9AA024" w14:textId="77777777" w:rsidR="00F528B2" w:rsidRPr="006E4FC5" w:rsidRDefault="00F528B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CFB44" w14:textId="21261FF4" w:rsidR="000C2F2E" w:rsidRPr="006E4FC5" w:rsidRDefault="000C2F2E" w:rsidP="006E4FC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onde egli sia in colpa grave per non averla positivamente riscontata</w:t>
      </w:r>
      <w:r w:rsidR="006E4FC5" w:rsidRPr="006E4FC5">
        <w:rPr>
          <w:rFonts w:ascii="Times New Roman" w:hAnsi="Times New Roman" w:cs="Times New Roman"/>
          <w:sz w:val="24"/>
          <w:szCs w:val="24"/>
        </w:rPr>
        <w:t xml:space="preserve"> </w:t>
      </w:r>
      <w:r w:rsidR="006E4FC5" w:rsidRPr="006E4FC5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6FB3BF1D" w14:textId="77777777" w:rsidR="006E4FC5" w:rsidRPr="006E4FC5" w:rsidRDefault="006E4FC5" w:rsidP="006E4FC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7C62F" w14:textId="42E69F4F" w:rsidR="000C2F2E" w:rsidRPr="006E4FC5" w:rsidRDefault="000C2F2E" w:rsidP="006E4FC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onde egli sia in colpa lieve per non averla positivamente riscontata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6E9D21CC" w14:textId="77777777" w:rsidR="006E4FC5" w:rsidRP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0E617" w14:textId="247A74AA" w:rsidR="000C2F2E" w:rsidRDefault="000C2F2E" w:rsidP="006E4FC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onde egli sia in colpa grave o lieve per non averla positivamente riscontrata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4A5DDFE0" w14:textId="2BCB0F16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98FC" w14:textId="3DE8DD5C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La normativa che regola la responsabilità degli internet provider è:</w:t>
      </w:r>
    </w:p>
    <w:p w14:paraId="2980E179" w14:textId="5056AAA2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CF43A" w14:textId="6DC10A0B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il d.lgs. 123/2003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14903963" w14:textId="5DAB2F07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37F8B6" w14:textId="79052B73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il d. lgs. 70/2003 </w:t>
      </w:r>
      <w:r w:rsidRPr="00BF2778">
        <w:rPr>
          <w:rFonts w:ascii="Times New Roman" w:hAnsi="Times New Roman" w:cs="Times New Roman"/>
          <w:b/>
          <w:sz w:val="24"/>
          <w:szCs w:val="24"/>
        </w:rPr>
        <w:t>(corretta)</w:t>
      </w:r>
    </w:p>
    <w:p w14:paraId="1EF5ABD5" w14:textId="51CDDCF3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2368F" w14:textId="21AB479A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il d. lgs. 206/2005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7BA4EC16" w14:textId="4F2A86A7" w:rsidR="004A32CD" w:rsidRDefault="004A32CD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C9122" w14:textId="348B17F5" w:rsidR="006E4FC5" w:rsidRDefault="006E4FC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2E672" w14:textId="77777777" w:rsidR="001C00F2" w:rsidRPr="006E4FC5" w:rsidRDefault="001C00F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B2F01" w14:textId="5AD216F8" w:rsidR="00F528B2" w:rsidRPr="006E4FC5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4FC5">
        <w:rPr>
          <w:rFonts w:ascii="Times New Roman" w:hAnsi="Times New Roman" w:cs="Times New Roman"/>
          <w:sz w:val="24"/>
          <w:szCs w:val="24"/>
        </w:rPr>
        <w:t>)</w:t>
      </w:r>
      <w:r w:rsidR="00F528B2" w:rsidRPr="006E4FC5">
        <w:rPr>
          <w:rFonts w:ascii="Times New Roman" w:hAnsi="Times New Roman" w:cs="Times New Roman"/>
          <w:sz w:val="24"/>
          <w:szCs w:val="24"/>
        </w:rPr>
        <w:t xml:space="preserve"> Il Digital Services Act</w:t>
      </w:r>
      <w:r w:rsidR="006E4FC5">
        <w:rPr>
          <w:rFonts w:ascii="Times New Roman" w:hAnsi="Times New Roman" w:cs="Times New Roman"/>
          <w:sz w:val="24"/>
          <w:szCs w:val="24"/>
        </w:rPr>
        <w:t>:</w:t>
      </w:r>
    </w:p>
    <w:p w14:paraId="1369390C" w14:textId="77777777" w:rsidR="00F528B2" w:rsidRPr="006E4FC5" w:rsidRDefault="00F528B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F292" w14:textId="405E91A4" w:rsidR="006E4FC5" w:rsidRPr="001C00F2" w:rsidRDefault="006E4FC5" w:rsidP="006E4FC5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è stato approvato dal Parlamento europeo il 5 luglio 2022 ed entrerà in vigore in parte il 1° giugno 2023, in altra parte il 1° gennaio 2024 </w:t>
      </w:r>
      <w:r w:rsidRPr="001C00F2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41E601C9" w14:textId="77777777" w:rsidR="001C00F2" w:rsidRDefault="001C00F2" w:rsidP="001C00F2">
      <w:pPr>
        <w:pStyle w:val="Paragrafoelenco"/>
        <w:spacing w:after="0" w:line="276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98F86B7" w14:textId="6F292FB8" w:rsidR="006E4FC5" w:rsidRPr="006E4FC5" w:rsidRDefault="006E4FC5" w:rsidP="001C00F2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è stato approvato dal Parlamento europeo il 5 luglio 202</w:t>
      </w:r>
      <w:r w:rsidR="002F6A75">
        <w:rPr>
          <w:rFonts w:ascii="Times New Roman" w:hAnsi="Times New Roman" w:cs="Times New Roman"/>
          <w:sz w:val="24"/>
          <w:szCs w:val="24"/>
        </w:rPr>
        <w:t>2 ed è entrato subito in vigore.</w:t>
      </w:r>
    </w:p>
    <w:p w14:paraId="1C19820E" w14:textId="77777777" w:rsidR="001C00F2" w:rsidRDefault="001C00F2" w:rsidP="001C00F2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354F58DE" w14:textId="7E070112" w:rsidR="006E4FC5" w:rsidRPr="001C00F2" w:rsidRDefault="006E4FC5" w:rsidP="001C00F2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F2">
        <w:rPr>
          <w:rFonts w:ascii="Times New Roman" w:hAnsi="Times New Roman" w:cs="Times New Roman"/>
          <w:sz w:val="24"/>
          <w:szCs w:val="24"/>
        </w:rPr>
        <w:t xml:space="preserve">è stato approvato dal Parlamento europeo il 5 luglio 2022 ed entrerà </w:t>
      </w:r>
      <w:r w:rsidR="002F6A75">
        <w:rPr>
          <w:rFonts w:ascii="Times New Roman" w:hAnsi="Times New Roman" w:cs="Times New Roman"/>
          <w:sz w:val="24"/>
          <w:szCs w:val="24"/>
        </w:rPr>
        <w:t>completamente</w:t>
      </w:r>
      <w:r w:rsidRPr="001C00F2">
        <w:rPr>
          <w:rFonts w:ascii="Times New Roman" w:hAnsi="Times New Roman" w:cs="Times New Roman"/>
          <w:sz w:val="24"/>
          <w:szCs w:val="24"/>
        </w:rPr>
        <w:t xml:space="preserve"> in vigore il 1° gennaio 2024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67C9EB69" w14:textId="70EF9873" w:rsidR="006E4FC5" w:rsidRDefault="006E4FC5" w:rsidP="006E4FC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B86957" w14:textId="77777777" w:rsidR="001C00F2" w:rsidRPr="006E4FC5" w:rsidRDefault="001C00F2" w:rsidP="006E4FC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87FCFB" w14:textId="77777777" w:rsidR="001C00F2" w:rsidRDefault="001C00F2" w:rsidP="001C0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ECD4D" w14:textId="3E0D07D4" w:rsidR="00F528B2" w:rsidRPr="001C00F2" w:rsidRDefault="00BF2778" w:rsidP="001C0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00F2" w:rsidRPr="001C00F2">
        <w:rPr>
          <w:rFonts w:ascii="Times New Roman" w:hAnsi="Times New Roman" w:cs="Times New Roman"/>
          <w:sz w:val="24"/>
          <w:szCs w:val="24"/>
        </w:rPr>
        <w:t xml:space="preserve">) </w:t>
      </w:r>
      <w:r w:rsidR="00F528B2" w:rsidRPr="001C00F2">
        <w:rPr>
          <w:rFonts w:ascii="Times New Roman" w:hAnsi="Times New Roman" w:cs="Times New Roman"/>
          <w:sz w:val="24"/>
          <w:szCs w:val="24"/>
        </w:rPr>
        <w:t>Il Digital Service Act si applica</w:t>
      </w:r>
      <w:r w:rsidR="001C00F2">
        <w:rPr>
          <w:rFonts w:ascii="Times New Roman" w:hAnsi="Times New Roman" w:cs="Times New Roman"/>
          <w:sz w:val="24"/>
          <w:szCs w:val="24"/>
        </w:rPr>
        <w:t>:</w:t>
      </w:r>
      <w:r w:rsidR="00F528B2" w:rsidRPr="001C0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917F6" w14:textId="77777777" w:rsidR="00F528B2" w:rsidRPr="006E4FC5" w:rsidRDefault="00F528B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6A84" w14:textId="2DD8A07B" w:rsidR="00F528B2" w:rsidRPr="001C00F2" w:rsidRDefault="00F528B2" w:rsidP="006E4FC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a tutti gli intermediari che offrono servizi a distanza, per via elettronica/telematica, su richiesta, solitamente retribuita, di un destinatario </w:t>
      </w:r>
      <w:r w:rsidRPr="001C00F2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5443E1B3" w14:textId="77777777" w:rsidR="00F528B2" w:rsidRPr="006E4FC5" w:rsidRDefault="00F528B2" w:rsidP="006E4FC5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7536" w14:textId="589205B8" w:rsidR="00F528B2" w:rsidRPr="006E4FC5" w:rsidRDefault="001C00F2" w:rsidP="006E4FC5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528B2" w:rsidRPr="006E4FC5">
        <w:rPr>
          <w:rFonts w:ascii="Times New Roman" w:hAnsi="Times New Roman" w:cs="Times New Roman"/>
          <w:sz w:val="24"/>
          <w:szCs w:val="24"/>
        </w:rPr>
        <w:t xml:space="preserve">olo agli intermediari che offrono specifici, ed elencati, servizi a distanza </w:t>
      </w:r>
    </w:p>
    <w:p w14:paraId="75D9EF3E" w14:textId="77777777" w:rsidR="00F528B2" w:rsidRPr="006E4FC5" w:rsidRDefault="00F528B2" w:rsidP="006E4FC5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3843A" w14:textId="14A06A5A" w:rsidR="001C00F2" w:rsidRPr="002F6A75" w:rsidRDefault="001C00F2" w:rsidP="002F6A75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528B2" w:rsidRPr="006E4FC5">
        <w:rPr>
          <w:rFonts w:ascii="Times New Roman" w:hAnsi="Times New Roman" w:cs="Times New Roman"/>
          <w:sz w:val="24"/>
          <w:szCs w:val="24"/>
        </w:rPr>
        <w:t xml:space="preserve"> tutt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28B2" w:rsidRPr="006E4FC5">
        <w:rPr>
          <w:rFonts w:ascii="Times New Roman" w:hAnsi="Times New Roman" w:cs="Times New Roman"/>
          <w:sz w:val="24"/>
          <w:szCs w:val="24"/>
        </w:rPr>
        <w:t xml:space="preserve"> coloro che offrono un servizio, c</w:t>
      </w:r>
      <w:r w:rsidR="002F6A75">
        <w:rPr>
          <w:rFonts w:ascii="Times New Roman" w:hAnsi="Times New Roman" w:cs="Times New Roman"/>
          <w:sz w:val="24"/>
          <w:szCs w:val="24"/>
        </w:rPr>
        <w:t>he sia a distanza o in presenza.</w:t>
      </w:r>
    </w:p>
    <w:p w14:paraId="6233D304" w14:textId="77777777" w:rsidR="001C00F2" w:rsidRDefault="001C00F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8E5D1" w14:textId="4C934F64" w:rsidR="00AA2984" w:rsidRPr="006E4FC5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00F2">
        <w:rPr>
          <w:rFonts w:ascii="Times New Roman" w:hAnsi="Times New Roman" w:cs="Times New Roman"/>
          <w:sz w:val="24"/>
          <w:szCs w:val="24"/>
        </w:rPr>
        <w:t xml:space="preserve">) </w:t>
      </w:r>
      <w:r w:rsidR="00AA2984" w:rsidRPr="006E4FC5">
        <w:rPr>
          <w:rFonts w:ascii="Times New Roman" w:hAnsi="Times New Roman" w:cs="Times New Roman"/>
          <w:sz w:val="24"/>
          <w:szCs w:val="24"/>
        </w:rPr>
        <w:t>Le piattaforme intermediarie di servizi vengono suddivise in</w:t>
      </w:r>
      <w:r w:rsidR="001C00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12E76C" w14:textId="77777777" w:rsidR="00AA2984" w:rsidRPr="006E4FC5" w:rsidRDefault="00AA2984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266E" w14:textId="3DC4D185" w:rsidR="00AA2984" w:rsidRDefault="00AA2984" w:rsidP="001C00F2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quattro categorie: intermediary services; hosting; online platform; very large platform</w:t>
      </w:r>
      <w:r w:rsidR="001C00F2">
        <w:rPr>
          <w:rFonts w:ascii="Times New Roman" w:hAnsi="Times New Roman" w:cs="Times New Roman"/>
          <w:sz w:val="24"/>
          <w:szCs w:val="24"/>
        </w:rPr>
        <w:t xml:space="preserve"> </w:t>
      </w:r>
      <w:r w:rsidRPr="001C00F2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74FD8ADA" w14:textId="77777777" w:rsidR="001C00F2" w:rsidRPr="001C00F2" w:rsidRDefault="001C00F2" w:rsidP="001C00F2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5A213" w14:textId="1B2DC584" w:rsidR="00AA2984" w:rsidRPr="006E4FC5" w:rsidRDefault="00AA2984" w:rsidP="006E4FC5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tre categorie: hosting; online platform; very large platform</w:t>
      </w:r>
    </w:p>
    <w:p w14:paraId="763CB5FF" w14:textId="77777777" w:rsidR="00AA2984" w:rsidRPr="006E4FC5" w:rsidRDefault="00AA2984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74E78" w14:textId="2FF31307" w:rsidR="00F528B2" w:rsidRPr="006E4FC5" w:rsidRDefault="00AA2984" w:rsidP="006E4FC5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 xml:space="preserve">due </w:t>
      </w:r>
      <w:r w:rsidR="001C00F2">
        <w:rPr>
          <w:rFonts w:ascii="Times New Roman" w:hAnsi="Times New Roman" w:cs="Times New Roman"/>
          <w:sz w:val="24"/>
          <w:szCs w:val="24"/>
        </w:rPr>
        <w:t>c</w:t>
      </w:r>
      <w:r w:rsidRPr="006E4FC5">
        <w:rPr>
          <w:rFonts w:ascii="Times New Roman" w:hAnsi="Times New Roman" w:cs="Times New Roman"/>
          <w:sz w:val="24"/>
          <w:szCs w:val="24"/>
        </w:rPr>
        <w:t>ategorie: intermediary services; hosting</w:t>
      </w:r>
    </w:p>
    <w:p w14:paraId="587BB7ED" w14:textId="5513811B" w:rsidR="001C00F2" w:rsidRPr="002F6A75" w:rsidRDefault="001C00F2" w:rsidP="002F6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2FECA" w14:textId="6A7F6ACE" w:rsidR="00AA2984" w:rsidRPr="006E4FC5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00F2">
        <w:rPr>
          <w:rFonts w:ascii="Times New Roman" w:hAnsi="Times New Roman" w:cs="Times New Roman"/>
          <w:sz w:val="24"/>
          <w:szCs w:val="24"/>
        </w:rPr>
        <w:t xml:space="preserve">) </w:t>
      </w:r>
      <w:r w:rsidR="00AA2984" w:rsidRPr="006E4FC5">
        <w:rPr>
          <w:rFonts w:ascii="Times New Roman" w:hAnsi="Times New Roman" w:cs="Times New Roman"/>
          <w:sz w:val="24"/>
          <w:szCs w:val="24"/>
        </w:rPr>
        <w:t>Le piattaforme online e i motori di ricerca di grandi dimensioni, a partire da 45 milioni di utenti al mese, devono rispettare:</w:t>
      </w:r>
    </w:p>
    <w:p w14:paraId="2DDBA693" w14:textId="77777777" w:rsidR="00AA2984" w:rsidRPr="006E4FC5" w:rsidRDefault="00AA2984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89D99" w14:textId="75CEADA5" w:rsidR="00AA2984" w:rsidRPr="006E4FC5" w:rsidRDefault="00AA2984" w:rsidP="006E4FC5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solo l’obbligo in materia di gestione dei rischi, di risposta alle crisi e di prevenzione di abuso dei propri sistemi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58E6C186" w14:textId="77777777" w:rsidR="00AA2984" w:rsidRPr="006E4FC5" w:rsidRDefault="00AA2984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2EB3E" w14:textId="5A6F2AED" w:rsidR="00AA2984" w:rsidRPr="006E4FC5" w:rsidRDefault="00AA2984" w:rsidP="006E4FC5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la condivisione dei propri dati chiave e dei propri algoritmi con le autorità e con i ricercatori autorizzati per comprendere l’evoluzione dei rischi online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7CCEAB54" w14:textId="77777777" w:rsidR="00AA2984" w:rsidRPr="006E4FC5" w:rsidRDefault="00AA2984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EA312" w14:textId="5D589A80" w:rsidR="00AA2984" w:rsidRPr="001C00F2" w:rsidRDefault="00AA2984" w:rsidP="006E4FC5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tutta una serie di obblighi tra cui quelli in materia di gestione dei rischi, di risposta alle crisi e di prevenzione di abuso dei propri sistemi; la condivisione dei propri dati chiave e dei propri algoritmi con le autorità e con i ricercatori autorizzati per comprendere l’evoluzione dei rischi online, ecc.</w:t>
      </w:r>
      <w:r w:rsidR="001C00F2">
        <w:rPr>
          <w:rFonts w:ascii="Times New Roman" w:hAnsi="Times New Roman" w:cs="Times New Roman"/>
          <w:sz w:val="24"/>
          <w:szCs w:val="24"/>
        </w:rPr>
        <w:t xml:space="preserve"> </w:t>
      </w:r>
      <w:r w:rsidR="001C00F2" w:rsidRPr="001C00F2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510D2ED4" w14:textId="77777777" w:rsidR="001C00F2" w:rsidRPr="001C00F2" w:rsidRDefault="001C00F2" w:rsidP="001C00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15505D1" w14:textId="77777777" w:rsidR="001C00F2" w:rsidRPr="006E4FC5" w:rsidRDefault="001C00F2" w:rsidP="001C00F2">
      <w:pPr>
        <w:pStyle w:val="Paragrafoelenco"/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00E8C0D" w14:textId="77777777" w:rsidR="00AA2984" w:rsidRPr="006E4FC5" w:rsidRDefault="00AA2984" w:rsidP="006E4FC5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0179B" w14:textId="6278394B" w:rsidR="00AA2984" w:rsidRPr="006E4FC5" w:rsidRDefault="001C00F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I</w:t>
      </w:r>
      <w:r w:rsidR="00AA2984" w:rsidRPr="006E4FC5">
        <w:rPr>
          <w:rFonts w:ascii="Times New Roman" w:hAnsi="Times New Roman" w:cs="Times New Roman"/>
          <w:sz w:val="24"/>
          <w:szCs w:val="24"/>
        </w:rPr>
        <w:t>l Compliance officer è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C10037" w14:textId="77777777" w:rsidR="00AA2984" w:rsidRPr="006E4FC5" w:rsidRDefault="00AA2984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605A7" w14:textId="0B4468A5" w:rsidR="000C2F2E" w:rsidRDefault="00AA2984" w:rsidP="006E4FC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C5">
        <w:rPr>
          <w:rFonts w:ascii="Times New Roman" w:hAnsi="Times New Roman" w:cs="Times New Roman"/>
          <w:sz w:val="24"/>
          <w:szCs w:val="24"/>
        </w:rPr>
        <w:t>una figura esterna all’impresa con il compito di monitorare l’osservanza del regolamento da parte delle aziende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7B67DCBF" w14:textId="77777777" w:rsidR="001C00F2" w:rsidRPr="001C00F2" w:rsidRDefault="001C00F2" w:rsidP="001C00F2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8BFA9" w14:textId="6F618551" w:rsidR="000C2F2E" w:rsidRDefault="001C00F2" w:rsidP="006E4FC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2F2E" w:rsidRPr="006E4FC5">
        <w:rPr>
          <w:rFonts w:ascii="Times New Roman" w:hAnsi="Times New Roman" w:cs="Times New Roman"/>
          <w:sz w:val="24"/>
          <w:szCs w:val="24"/>
        </w:rPr>
        <w:t>na figura esterna all’impresa, con precise competenze professionali indicate dal DSA e l’obbligo di imparzialità e trasparenza nel giudizio</w:t>
      </w:r>
      <w:r w:rsidR="002F6A75">
        <w:rPr>
          <w:rFonts w:ascii="Times New Roman" w:hAnsi="Times New Roman" w:cs="Times New Roman"/>
          <w:sz w:val="24"/>
          <w:szCs w:val="24"/>
        </w:rPr>
        <w:t>.</w:t>
      </w:r>
    </w:p>
    <w:p w14:paraId="25168A5D" w14:textId="77777777" w:rsidR="001C00F2" w:rsidRPr="001C00F2" w:rsidRDefault="001C00F2" w:rsidP="001C0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392AB" w14:textId="0642F047" w:rsidR="00AA2984" w:rsidRPr="006E4FC5" w:rsidRDefault="001C00F2" w:rsidP="006E4FC5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2984" w:rsidRPr="006E4FC5">
        <w:rPr>
          <w:rFonts w:ascii="Times New Roman" w:hAnsi="Times New Roman" w:cs="Times New Roman"/>
          <w:sz w:val="24"/>
          <w:szCs w:val="24"/>
        </w:rPr>
        <w:t xml:space="preserve">na figura interna all’impresa, </w:t>
      </w:r>
      <w:r w:rsidR="000C2F2E" w:rsidRPr="006E4FC5">
        <w:rPr>
          <w:rFonts w:ascii="Times New Roman" w:hAnsi="Times New Roman" w:cs="Times New Roman"/>
          <w:sz w:val="24"/>
          <w:szCs w:val="24"/>
        </w:rPr>
        <w:t xml:space="preserve">con il compito di monitorare l’osservanza del regolamento da parte delle aziende e </w:t>
      </w:r>
      <w:r w:rsidR="00AA2984" w:rsidRPr="006E4FC5">
        <w:rPr>
          <w:rFonts w:ascii="Times New Roman" w:hAnsi="Times New Roman" w:cs="Times New Roman"/>
          <w:sz w:val="24"/>
          <w:szCs w:val="24"/>
        </w:rPr>
        <w:t>con precise competenze professionali indicate dal DSA e l’obbligo di imparzialità e trasparenza nel giudizio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F2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75B8CB84" w14:textId="35039D2D" w:rsidR="000C2F2E" w:rsidRDefault="000C2F2E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191D3" w14:textId="45343A9F" w:rsidR="001C00F2" w:rsidRDefault="001C00F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6C051" w14:textId="5CAF55F8" w:rsidR="001C00F2" w:rsidRDefault="001C00F2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1659" w14:textId="63D14C1B" w:rsidR="00BF2778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C99E" w14:textId="77777777" w:rsidR="00BF2778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573D6" w14:textId="2DA5457B" w:rsidR="000C2F2E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78">
        <w:rPr>
          <w:rFonts w:ascii="Times New Roman" w:hAnsi="Times New Roman" w:cs="Times New Roman"/>
          <w:b/>
          <w:sz w:val="24"/>
          <w:szCs w:val="24"/>
        </w:rPr>
        <w:lastRenderedPageBreak/>
        <w:t>QUESTIONARIO B</w:t>
      </w:r>
    </w:p>
    <w:p w14:paraId="38673FE6" w14:textId="6C0B2794" w:rsidR="00BF2778" w:rsidRPr="00BF2778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185F2" w14:textId="55D44448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78">
        <w:rPr>
          <w:rFonts w:ascii="Times New Roman" w:hAnsi="Times New Roman" w:cs="Times New Roman"/>
          <w:sz w:val="24"/>
          <w:szCs w:val="24"/>
        </w:rPr>
        <w:t>1) Il Digital Services Act:</w:t>
      </w:r>
    </w:p>
    <w:p w14:paraId="059C59C5" w14:textId="77777777" w:rsid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C76C5" w14:textId="2EE449C4" w:rsidR="00BF2778" w:rsidRPr="00BF2778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F2778" w:rsidRPr="00BF2778">
        <w:rPr>
          <w:rFonts w:ascii="Times New Roman" w:hAnsi="Times New Roman" w:cs="Times New Roman"/>
          <w:sz w:val="24"/>
          <w:szCs w:val="24"/>
        </w:rPr>
        <w:t>ha mantenuto le linee guida dell’E-commerce Directive;</w:t>
      </w:r>
    </w:p>
    <w:p w14:paraId="0F855CF4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BBA03" w14:textId="45AAB767" w:rsidR="00BF2778" w:rsidRPr="00BF2778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F2778" w:rsidRPr="00BF2778">
        <w:rPr>
          <w:rFonts w:ascii="Times New Roman" w:hAnsi="Times New Roman" w:cs="Times New Roman"/>
          <w:sz w:val="24"/>
          <w:szCs w:val="24"/>
        </w:rPr>
        <w:t>ha introdotto nuove norme in materia di trasparenza, obblighi informativi e accountability (responsabilità), eliminando le linee guida dell’E-commerce Directive</w:t>
      </w:r>
    </w:p>
    <w:p w14:paraId="162BAF81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893FF" w14:textId="70683BD7" w:rsidR="00BF2778" w:rsidRPr="00BF2778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F2778" w:rsidRPr="00BF2778">
        <w:rPr>
          <w:rFonts w:ascii="Times New Roman" w:hAnsi="Times New Roman" w:cs="Times New Roman"/>
          <w:sz w:val="24"/>
          <w:szCs w:val="24"/>
        </w:rPr>
        <w:t xml:space="preserve">ha mantenuto le linee guida dell’E-commerce Directive ma ha introdotto nuove norme in materia di trasparenza, obblighi informativi e accountability (responsabilità) </w:t>
      </w:r>
      <w:r w:rsidR="00BF2778" w:rsidRPr="00BF2778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4F33C24C" w14:textId="0FB1CDB5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D590B" w14:textId="6DBDCEFD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A0E2E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>2) La Corte di Cassazione con la pronuncia della Sez. I, 19 marzo 2019, n. 7708, ha definito l’hosting provider attivo:</w:t>
      </w:r>
    </w:p>
    <w:p w14:paraId="4A4EA498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0D49AA" w14:textId="16A44AF1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>il prestatore dei servizi della società dell’informazione che svolge un’attività che riguarda un servizio di ordine meramente tecnico, automatico e passivo</w:t>
      </w:r>
    </w:p>
    <w:p w14:paraId="06CFCE8F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40895" w14:textId="2F7EE0D2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 xml:space="preserve">il prestatore dei servizi della società dell’informazione che svolge un’attività che esula da un servizio di ordine meramente tecnico, automatico e passivo, e pone, invece, in essere una condotta attiva, concorrendo con altri nella commissione dell’illecito </w:t>
      </w:r>
      <w:r w:rsidR="00BF2778" w:rsidRPr="00BF2778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003A24A8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AB181" w14:textId="34DCE34E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>nessuna delle risposte precedenti è corretta</w:t>
      </w:r>
    </w:p>
    <w:p w14:paraId="3C4B23F7" w14:textId="29AF8CA1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2C46B" w14:textId="3B262519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5BD89" w14:textId="5BD4158C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F277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F2778">
        <w:rPr>
          <w:rFonts w:ascii="Times New Roman" w:hAnsi="Times New Roman" w:cs="Times New Roman"/>
          <w:bCs/>
          <w:sz w:val="24"/>
          <w:szCs w:val="24"/>
        </w:rPr>
        <w:t>Quale delle seguenti distinzioni è corretta in materia di classificazione dell</w:t>
      </w:r>
      <w:r w:rsidRPr="00BF2778">
        <w:rPr>
          <w:rFonts w:ascii="Times New Roman" w:hAnsi="Times New Roman" w:cs="Times New Roman"/>
          <w:bCs/>
          <w:sz w:val="24"/>
          <w:szCs w:val="24"/>
        </w:rPr>
        <w:t>e piatt</w:t>
      </w:r>
      <w:r w:rsidRPr="00BF2778">
        <w:rPr>
          <w:rFonts w:ascii="Times New Roman" w:hAnsi="Times New Roman" w:cs="Times New Roman"/>
          <w:bCs/>
          <w:sz w:val="24"/>
          <w:szCs w:val="24"/>
        </w:rPr>
        <w:t>aforme intermediarie di servizi?</w:t>
      </w:r>
    </w:p>
    <w:p w14:paraId="7F04F2ED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E87D35" w14:textId="1F5CD5A2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 xml:space="preserve">quattro categorie: intermediary services; hosting; online platform; very large platform </w:t>
      </w:r>
      <w:r w:rsidR="00BF2778" w:rsidRPr="00BF2778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21185810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F71064" w14:textId="0EF60C96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>tre categorie: hosting; online platform; very large platform</w:t>
      </w:r>
    </w:p>
    <w:p w14:paraId="4A3C971B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69FCF5" w14:textId="08E9B1F4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>due categorie: intermediary services; hosting</w:t>
      </w:r>
    </w:p>
    <w:p w14:paraId="4B8FE7A3" w14:textId="6AB63593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FFE264" w14:textId="4D419D65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>4) L’art. 16 del d. lgs. 70/2003:</w:t>
      </w:r>
    </w:p>
    <w:p w14:paraId="6FEE80DC" w14:textId="2BD26877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E707A" w14:textId="50D8284E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prevede che gli Internet Service Provider debbano dotarsi necessariamente di un sistema di algoritmi per prevenire che vengano caricati sulle piattaforme contenuti illeciti.</w:t>
      </w:r>
    </w:p>
    <w:p w14:paraId="36F1B9EC" w14:textId="727668E6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A33B69" w14:textId="70D7EFCC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prevede che gli Internet Service Provider debbano collaborare con le autorità di pubblica vigilanza.</w:t>
      </w:r>
    </w:p>
    <w:p w14:paraId="135DEEE2" w14:textId="15A22268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E9C24" w14:textId="26241064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BF2778">
        <w:rPr>
          <w:rFonts w:ascii="Times New Roman" w:hAnsi="Times New Roman" w:cs="Times New Roman"/>
          <w:bCs/>
          <w:sz w:val="24"/>
          <w:szCs w:val="24"/>
        </w:rPr>
        <w:t>esclude che gli I</w:t>
      </w:r>
      <w:r w:rsidRPr="00BF2778">
        <w:rPr>
          <w:rFonts w:ascii="Times New Roman" w:hAnsi="Times New Roman" w:cs="Times New Roman"/>
          <w:bCs/>
          <w:sz w:val="24"/>
          <w:szCs w:val="24"/>
        </w:rPr>
        <w:t xml:space="preserve">nternet </w:t>
      </w:r>
      <w:r w:rsidRPr="00BF2778">
        <w:rPr>
          <w:rFonts w:ascii="Times New Roman" w:hAnsi="Times New Roman" w:cs="Times New Roman"/>
          <w:bCs/>
          <w:sz w:val="24"/>
          <w:szCs w:val="24"/>
        </w:rPr>
        <w:t>S</w:t>
      </w:r>
      <w:r w:rsidRPr="00BF2778">
        <w:rPr>
          <w:rFonts w:ascii="Times New Roman" w:hAnsi="Times New Roman" w:cs="Times New Roman"/>
          <w:bCs/>
          <w:sz w:val="24"/>
          <w:szCs w:val="24"/>
        </w:rPr>
        <w:t xml:space="preserve">ervice </w:t>
      </w:r>
      <w:r w:rsidRPr="00BF2778">
        <w:rPr>
          <w:rFonts w:ascii="Times New Roman" w:hAnsi="Times New Roman" w:cs="Times New Roman"/>
          <w:bCs/>
          <w:sz w:val="24"/>
          <w:szCs w:val="24"/>
        </w:rPr>
        <w:t>P</w:t>
      </w:r>
      <w:r w:rsidRPr="00BF2778">
        <w:rPr>
          <w:rFonts w:ascii="Times New Roman" w:hAnsi="Times New Roman" w:cs="Times New Roman"/>
          <w:bCs/>
          <w:sz w:val="24"/>
          <w:szCs w:val="24"/>
        </w:rPr>
        <w:t>rovider</w:t>
      </w:r>
      <w:r w:rsidRPr="00BF2778">
        <w:rPr>
          <w:rFonts w:ascii="Times New Roman" w:hAnsi="Times New Roman" w:cs="Times New Roman"/>
          <w:bCs/>
          <w:sz w:val="24"/>
          <w:szCs w:val="24"/>
        </w:rPr>
        <w:t xml:space="preserve"> possano essere assoggettati ad un obbligo ge</w:t>
      </w:r>
      <w:r w:rsidRPr="00BF2778">
        <w:rPr>
          <w:rFonts w:ascii="Times New Roman" w:hAnsi="Times New Roman" w:cs="Times New Roman"/>
          <w:bCs/>
          <w:sz w:val="24"/>
          <w:szCs w:val="24"/>
        </w:rPr>
        <w:t xml:space="preserve">nerale di </w:t>
      </w:r>
      <w:r w:rsidRPr="00BF2778">
        <w:rPr>
          <w:rFonts w:ascii="Times New Roman" w:hAnsi="Times New Roman" w:cs="Times New Roman"/>
          <w:bCs/>
          <w:sz w:val="24"/>
          <w:szCs w:val="24"/>
        </w:rPr>
        <w:t>sorveglianza sulle informazioni trasmesse o memorizzate, o ad u</w:t>
      </w:r>
      <w:r w:rsidRPr="00BF2778">
        <w:rPr>
          <w:rFonts w:ascii="Times New Roman" w:hAnsi="Times New Roman" w:cs="Times New Roman"/>
          <w:bCs/>
          <w:sz w:val="24"/>
          <w:szCs w:val="24"/>
        </w:rPr>
        <w:t xml:space="preserve">n obbligo generale di ricercare </w:t>
      </w:r>
      <w:r w:rsidRPr="00BF2778">
        <w:rPr>
          <w:rFonts w:ascii="Times New Roman" w:hAnsi="Times New Roman" w:cs="Times New Roman"/>
          <w:bCs/>
          <w:sz w:val="24"/>
          <w:szCs w:val="24"/>
        </w:rPr>
        <w:t>attivamente fatti o circostanze che indichino l</w:t>
      </w:r>
      <w:r w:rsidRPr="00BF2778">
        <w:rPr>
          <w:rFonts w:ascii="Times New Roman" w:hAnsi="Times New Roman" w:cs="Times New Roman"/>
          <w:bCs/>
          <w:sz w:val="24"/>
          <w:szCs w:val="24"/>
        </w:rPr>
        <w:t>a presenza di attività illecite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(corretta).</w:t>
      </w:r>
    </w:p>
    <w:p w14:paraId="4763DF67" w14:textId="0427FE5A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5) La distinzione tra hosting “attivi” </w:t>
      </w:r>
      <w:proofErr w:type="gramStart"/>
      <w:r w:rsidRPr="00BF2778">
        <w:rPr>
          <w:rFonts w:ascii="Times New Roman" w:hAnsi="Times New Roman" w:cs="Times New Roman"/>
          <w:bCs/>
          <w:sz w:val="24"/>
          <w:szCs w:val="24"/>
        </w:rPr>
        <w:t>e “</w:t>
      </w:r>
      <w:proofErr w:type="gramEnd"/>
      <w:r w:rsidRPr="00BF2778">
        <w:rPr>
          <w:rFonts w:ascii="Times New Roman" w:hAnsi="Times New Roman" w:cs="Times New Roman"/>
          <w:bCs/>
          <w:sz w:val="24"/>
          <w:szCs w:val="24"/>
        </w:rPr>
        <w:t>passivi”:</w:t>
      </w:r>
    </w:p>
    <w:p w14:paraId="0D556DEF" w14:textId="216715E2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F5174" w14:textId="2CCAE341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>a) è prevista dal d.lgs. 70/2003.</w:t>
      </w:r>
    </w:p>
    <w:p w14:paraId="191D2BE0" w14:textId="1F575F45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EE9CE6" w14:textId="182B31B6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>b) è opera della giurisprudenza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(corretta)</w:t>
      </w:r>
    </w:p>
    <w:p w14:paraId="6DAC8B70" w14:textId="0F6E30D1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36F69" w14:textId="532B8D19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778">
        <w:rPr>
          <w:rFonts w:ascii="Times New Roman" w:hAnsi="Times New Roman" w:cs="Times New Roman"/>
          <w:bCs/>
          <w:sz w:val="24"/>
          <w:szCs w:val="24"/>
        </w:rPr>
        <w:t>c) è prevista dal d. lgs. 206/2005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D0D777" w14:textId="0EE6D2D7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7A726C" w14:textId="77777777" w:rsidR="002F6A75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33714" w14:textId="735AE7C5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Il Digital Services Act:</w:t>
      </w:r>
    </w:p>
    <w:p w14:paraId="14377CE1" w14:textId="2FBE7D6F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DEDFEB" w14:textId="7C160215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si applica anche alle piattaforme cloud</w:t>
      </w:r>
      <w:r w:rsidR="002F6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A75" w:rsidRPr="002F6A75">
        <w:rPr>
          <w:rFonts w:ascii="Times New Roman" w:hAnsi="Times New Roman" w:cs="Times New Roman"/>
          <w:b/>
          <w:bCs/>
          <w:sz w:val="24"/>
          <w:szCs w:val="24"/>
        </w:rPr>
        <w:t>(corretta)</w:t>
      </w:r>
      <w:r w:rsidR="002F6A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85E07A" w14:textId="4A017B31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FDC98" w14:textId="7FD2E393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si applica esclusivamente alle piattaforme di contenuti video.</w:t>
      </w:r>
    </w:p>
    <w:p w14:paraId="5871880B" w14:textId="167D01C3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B961AB" w14:textId="41FC6ED5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2F6A75">
        <w:rPr>
          <w:rFonts w:ascii="Times New Roman" w:hAnsi="Times New Roman" w:cs="Times New Roman"/>
          <w:bCs/>
          <w:sz w:val="24"/>
          <w:szCs w:val="24"/>
        </w:rPr>
        <w:t>si applica esclusivamente alle piattaforme di contenuti video e market-place.</w:t>
      </w:r>
    </w:p>
    <w:p w14:paraId="5317BC70" w14:textId="77777777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80415" w14:textId="77F19A21" w:rsid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9D2BA" w14:textId="68954976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F2778">
        <w:rPr>
          <w:rFonts w:ascii="Times New Roman" w:hAnsi="Times New Roman" w:cs="Times New Roman"/>
          <w:bCs/>
          <w:sz w:val="24"/>
          <w:szCs w:val="24"/>
        </w:rPr>
        <w:t xml:space="preserve">) Il Digital Services Coordinator è </w:t>
      </w:r>
    </w:p>
    <w:p w14:paraId="2E05DF85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CC2C4" w14:textId="3020C662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>una nuova autorità nazionale indipendente che deve vigilare sull’applicazione del regolamento con obblighi di trasparenza, imparzialità, tempestività di azione e report annuale sulle proprie attività, che non può imporre la cessazione della violazione con sanzioni e penalità di mora</w:t>
      </w:r>
    </w:p>
    <w:p w14:paraId="2BA89DB0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64386" w14:textId="20451206" w:rsidR="00BF2778" w:rsidRP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>una nuova autorità nazionale indipendente che deve vigilare sull’applicazione del regolamento con obblighi di trasparenza, imparzialità, tempestività di azione e report annuale sulle proprie attività, che può imporre, a sua discrezione, la cessazione della violazione con sanzioni e penalità di mora;</w:t>
      </w:r>
    </w:p>
    <w:p w14:paraId="31495CAC" w14:textId="77777777" w:rsidR="00BF2778" w:rsidRPr="00BF2778" w:rsidRDefault="00BF2778" w:rsidP="00BF277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2D19D" w14:textId="57B1D85E" w:rsidR="00BF2778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BF2778" w:rsidRPr="00BF2778">
        <w:rPr>
          <w:rFonts w:ascii="Times New Roman" w:hAnsi="Times New Roman" w:cs="Times New Roman"/>
          <w:bCs/>
          <w:sz w:val="24"/>
          <w:szCs w:val="24"/>
        </w:rPr>
        <w:t xml:space="preserve">una nuova autorità nazionale indipendente che deve vigilare sull’applicazione del regolamento con obblighi di trasparenza, imparzialità, tempestività di azione e report annuale sulle proprie attività, che ha il compito di imporre la cessazione della violazione con sanzioni e penalità di mora </w:t>
      </w:r>
      <w:r w:rsidR="00BF2778" w:rsidRPr="00BF2778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1B1F231D" w14:textId="1492D3F3" w:rsidR="002F6A75" w:rsidRDefault="002F6A75" w:rsidP="00BF277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F9ACA" w14:textId="77777777" w:rsid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1098" w14:textId="13398EFF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F6A75">
        <w:rPr>
          <w:rFonts w:ascii="Times New Roman" w:hAnsi="Times New Roman" w:cs="Times New Roman"/>
          <w:bCs/>
          <w:sz w:val="24"/>
          <w:szCs w:val="24"/>
        </w:rPr>
        <w:t>) Chi sono gli hosting service provider?</w:t>
      </w:r>
    </w:p>
    <w:p w14:paraId="5006733B" w14:textId="30CDA55F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2F6A75">
        <w:rPr>
          <w:rFonts w:ascii="Times New Roman" w:hAnsi="Times New Roman" w:cs="Times New Roman"/>
          <w:bCs/>
          <w:sz w:val="24"/>
          <w:szCs w:val="24"/>
        </w:rPr>
        <w:t>i prestatori di servizi di semplice trasporto</w:t>
      </w:r>
    </w:p>
    <w:p w14:paraId="227F7A5F" w14:textId="77777777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86637C" w14:textId="52AD68B2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2F6A75">
        <w:rPr>
          <w:rFonts w:ascii="Times New Roman" w:hAnsi="Times New Roman" w:cs="Times New Roman"/>
          <w:bCs/>
          <w:sz w:val="24"/>
          <w:szCs w:val="24"/>
        </w:rPr>
        <w:t>i prestatori di servizi di memorizzazione temporanea</w:t>
      </w:r>
    </w:p>
    <w:p w14:paraId="31A33EC6" w14:textId="77777777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9BE88" w14:textId="44C1A4FA" w:rsidR="002F6A75" w:rsidRPr="00BF2778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2F6A75">
        <w:rPr>
          <w:rFonts w:ascii="Times New Roman" w:hAnsi="Times New Roman" w:cs="Times New Roman"/>
          <w:bCs/>
          <w:sz w:val="24"/>
          <w:szCs w:val="24"/>
        </w:rPr>
        <w:t xml:space="preserve">i prestatori di servizi che memorizzano – non temporaneamente, ma durevolmente – le informazioni fornite dagli utenti </w:t>
      </w:r>
      <w:r w:rsidRPr="002F6A75">
        <w:rPr>
          <w:rFonts w:ascii="Times New Roman" w:hAnsi="Times New Roman" w:cs="Times New Roman"/>
          <w:b/>
          <w:bCs/>
          <w:sz w:val="24"/>
          <w:szCs w:val="24"/>
        </w:rPr>
        <w:t>(corretta)</w:t>
      </w:r>
    </w:p>
    <w:p w14:paraId="02FA4E7B" w14:textId="1751FC2B" w:rsidR="00BF2778" w:rsidRDefault="00BF2778" w:rsidP="006E4F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A5210" w14:textId="568A4ED3" w:rsidR="002F6A75" w:rsidRP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75">
        <w:rPr>
          <w:rFonts w:ascii="Times New Roman" w:hAnsi="Times New Roman" w:cs="Times New Roman"/>
          <w:sz w:val="24"/>
          <w:szCs w:val="24"/>
        </w:rPr>
        <w:t>9) L’attività di c.d. mere conduit:</w:t>
      </w:r>
    </w:p>
    <w:p w14:paraId="12FEDA7C" w14:textId="561074C1" w:rsidR="002F6A75" w:rsidRP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BE24F" w14:textId="3545B03A" w:rsidR="002F6A75" w:rsidRP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75">
        <w:rPr>
          <w:rFonts w:ascii="Times New Roman" w:hAnsi="Times New Roman" w:cs="Times New Roman"/>
          <w:sz w:val="24"/>
          <w:szCs w:val="24"/>
        </w:rPr>
        <w:t>a) consiste nella memorizzazione temporanea di informazioni.</w:t>
      </w:r>
    </w:p>
    <w:p w14:paraId="008EAFC0" w14:textId="37DA032B" w:rsidR="002F6A75" w:rsidRP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85A85" w14:textId="4D866302" w:rsid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75">
        <w:rPr>
          <w:rFonts w:ascii="Times New Roman" w:hAnsi="Times New Roman" w:cs="Times New Roman"/>
          <w:sz w:val="24"/>
          <w:szCs w:val="24"/>
        </w:rPr>
        <w:lastRenderedPageBreak/>
        <w:t>b) consiste nel semplice trasporto di informazioni</w:t>
      </w:r>
      <w:r>
        <w:rPr>
          <w:rFonts w:ascii="Times New Roman" w:hAnsi="Times New Roman" w:cs="Times New Roman"/>
          <w:b/>
          <w:sz w:val="24"/>
          <w:szCs w:val="24"/>
        </w:rPr>
        <w:t xml:space="preserve"> (corretta).</w:t>
      </w:r>
    </w:p>
    <w:p w14:paraId="457E4860" w14:textId="18AB59C7" w:rsid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FE50A" w14:textId="54421FB1" w:rsid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75">
        <w:rPr>
          <w:rFonts w:ascii="Times New Roman" w:hAnsi="Times New Roman" w:cs="Times New Roman"/>
          <w:sz w:val="24"/>
          <w:szCs w:val="24"/>
        </w:rPr>
        <w:t>c) consiste nella memorizzazione duratura di informazioni.</w:t>
      </w:r>
    </w:p>
    <w:p w14:paraId="07C6B979" w14:textId="6DC60735" w:rsidR="002F6A75" w:rsidRDefault="002F6A75" w:rsidP="006E4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4CFC4" w14:textId="0C1D4474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F6A75">
        <w:rPr>
          <w:rFonts w:ascii="Times New Roman" w:hAnsi="Times New Roman" w:cs="Times New Roman"/>
          <w:sz w:val="24"/>
          <w:szCs w:val="24"/>
        </w:rPr>
        <w:t>Le piattaforme online e i motori di ricerca di grandi dimensioni, a partire da 45 milioni di utenti al mese, devono rispettare:</w:t>
      </w:r>
    </w:p>
    <w:p w14:paraId="34834C93" w14:textId="77777777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D69FD" w14:textId="59D7BBAE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75">
        <w:rPr>
          <w:rFonts w:ascii="Times New Roman" w:hAnsi="Times New Roman" w:cs="Times New Roman"/>
          <w:sz w:val="24"/>
          <w:szCs w:val="24"/>
        </w:rPr>
        <w:t>a)</w:t>
      </w:r>
      <w:r w:rsidRPr="002F6A75">
        <w:rPr>
          <w:rFonts w:ascii="Times New Roman" w:hAnsi="Times New Roman" w:cs="Times New Roman"/>
          <w:sz w:val="24"/>
          <w:szCs w:val="24"/>
        </w:rPr>
        <w:tab/>
        <w:t>solo l’obbligo in materia di gestione dei rischi, di risposta alle crisi e di prevenzione di abuso dei propri sistemi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7C66E" w14:textId="77777777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5AA8" w14:textId="4447DC20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75">
        <w:rPr>
          <w:rFonts w:ascii="Times New Roman" w:hAnsi="Times New Roman" w:cs="Times New Roman"/>
          <w:sz w:val="24"/>
          <w:szCs w:val="24"/>
        </w:rPr>
        <w:t>b)</w:t>
      </w:r>
      <w:r w:rsidRPr="002F6A75">
        <w:rPr>
          <w:rFonts w:ascii="Times New Roman" w:hAnsi="Times New Roman" w:cs="Times New Roman"/>
          <w:sz w:val="24"/>
          <w:szCs w:val="24"/>
        </w:rPr>
        <w:tab/>
        <w:t>la condivisione dei propri dati chiave e dei propri algoritmi con le autorità e con i ricercatori autorizzati per comprendere l’evoluzione dei rischi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699B4" w14:textId="77777777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F7B8E" w14:textId="13D49045" w:rsidR="002F6A75" w:rsidRPr="002F6A75" w:rsidRDefault="002F6A75" w:rsidP="002F6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75">
        <w:rPr>
          <w:rFonts w:ascii="Times New Roman" w:hAnsi="Times New Roman" w:cs="Times New Roman"/>
          <w:sz w:val="24"/>
          <w:szCs w:val="24"/>
        </w:rPr>
        <w:t>c)</w:t>
      </w:r>
      <w:r w:rsidRPr="002F6A75">
        <w:rPr>
          <w:rFonts w:ascii="Times New Roman" w:hAnsi="Times New Roman" w:cs="Times New Roman"/>
          <w:sz w:val="24"/>
          <w:szCs w:val="24"/>
        </w:rPr>
        <w:tab/>
        <w:t xml:space="preserve">tutta una serie di obblighi tra cui quelli in materia di gestione dei rischi, di risposta alle crisi e di prevenzione di abuso dei propri sistemi; la condivisione dei propri dati chiave e dei propri algoritmi con le autorità e con i ricercatori autorizzati per comprendere l’evoluzione dei rischi online, ecc. </w:t>
      </w:r>
      <w:r w:rsidRPr="002F6A75">
        <w:rPr>
          <w:rFonts w:ascii="Times New Roman" w:hAnsi="Times New Roman" w:cs="Times New Roman"/>
          <w:b/>
          <w:sz w:val="24"/>
          <w:szCs w:val="24"/>
        </w:rPr>
        <w:t>(corretta)</w:t>
      </w:r>
      <w:r w:rsidRPr="002F6A75">
        <w:rPr>
          <w:rFonts w:ascii="Times New Roman" w:hAnsi="Times New Roman" w:cs="Times New Roman"/>
          <w:sz w:val="24"/>
          <w:szCs w:val="24"/>
        </w:rPr>
        <w:t>.</w:t>
      </w:r>
    </w:p>
    <w:sectPr w:rsidR="002F6A75" w:rsidRPr="002F6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75"/>
    <w:multiLevelType w:val="hybridMultilevel"/>
    <w:tmpl w:val="CA688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2AE"/>
    <w:multiLevelType w:val="hybridMultilevel"/>
    <w:tmpl w:val="1CAE9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DBB"/>
    <w:multiLevelType w:val="hybridMultilevel"/>
    <w:tmpl w:val="815E8DF8"/>
    <w:lvl w:ilvl="0" w:tplc="FA3EC7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5852"/>
    <w:multiLevelType w:val="hybridMultilevel"/>
    <w:tmpl w:val="899811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1CD2"/>
    <w:multiLevelType w:val="hybridMultilevel"/>
    <w:tmpl w:val="5344B6E0"/>
    <w:lvl w:ilvl="0" w:tplc="4322C7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29AC"/>
    <w:multiLevelType w:val="hybridMultilevel"/>
    <w:tmpl w:val="91029CFC"/>
    <w:lvl w:ilvl="0" w:tplc="4B4E7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F59EB"/>
    <w:multiLevelType w:val="hybridMultilevel"/>
    <w:tmpl w:val="6C8E142E"/>
    <w:lvl w:ilvl="0" w:tplc="A3627BF2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812872"/>
    <w:multiLevelType w:val="hybridMultilevel"/>
    <w:tmpl w:val="B56EB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5BF3"/>
    <w:multiLevelType w:val="hybridMultilevel"/>
    <w:tmpl w:val="8558E7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76D09"/>
    <w:multiLevelType w:val="hybridMultilevel"/>
    <w:tmpl w:val="F012619C"/>
    <w:lvl w:ilvl="0" w:tplc="B6C4F9C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CAB44C1"/>
    <w:multiLevelType w:val="hybridMultilevel"/>
    <w:tmpl w:val="EFEA6736"/>
    <w:lvl w:ilvl="0" w:tplc="1F961F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508C6"/>
    <w:multiLevelType w:val="hybridMultilevel"/>
    <w:tmpl w:val="8402A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14924"/>
    <w:multiLevelType w:val="hybridMultilevel"/>
    <w:tmpl w:val="681EB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A1E"/>
    <w:multiLevelType w:val="hybridMultilevel"/>
    <w:tmpl w:val="EDDA7F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D7823"/>
    <w:multiLevelType w:val="hybridMultilevel"/>
    <w:tmpl w:val="A4E2F6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70"/>
    <w:rsid w:val="000C2F2E"/>
    <w:rsid w:val="001C00F2"/>
    <w:rsid w:val="002F6A75"/>
    <w:rsid w:val="004A32CD"/>
    <w:rsid w:val="006E4FC5"/>
    <w:rsid w:val="00A202F2"/>
    <w:rsid w:val="00AA2984"/>
    <w:rsid w:val="00BF2778"/>
    <w:rsid w:val="00CF6348"/>
    <w:rsid w:val="00E52A70"/>
    <w:rsid w:val="00F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B019"/>
  <w15:chartTrackingRefBased/>
  <w15:docId w15:val="{F59D5D89-34D4-4683-8988-66BB5FE6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Trubiani</dc:creator>
  <cp:keywords/>
  <dc:description/>
  <cp:lastModifiedBy>Utente Windows</cp:lastModifiedBy>
  <cp:revision>2</cp:revision>
  <dcterms:created xsi:type="dcterms:W3CDTF">2022-10-15T14:09:00Z</dcterms:created>
  <dcterms:modified xsi:type="dcterms:W3CDTF">2022-10-15T14:09:00Z</dcterms:modified>
</cp:coreProperties>
</file>