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2021</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0268 - ECONOMIA E MANAGEMENT</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0268-20-20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UNI - PERCORSO GENERICO</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A001338 - ECONOMIA E GESTIONE DELLE IMPRESE - BUSINESS MANAGEMENT</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SECS-P/08 - ECONOMIA E GESTIONE DELLE IMPRESE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B - Caratterizzante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50180 - Aziendale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9.0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72.0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41009</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100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ITALIANO</w:t>
            </w:r>
          </w:p>
        </w:tc>
        <w:tc>
          <w:p>
            <w:r>
              <w:t xml:space="preserve">Italian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1400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 principali argomenti trattati al corso saranno: le finalità dell’impresa, l’analisi delle attività primarie della catena del valore: produzione, logistica, marketing e servizi post-vendita, l’analisi delle attività di supporto della catena del valore: gestione delle risorse umane, organizzazione, gestione della tecnologia, approvvigionamento, finanza.</w:t>
              <w:br/>
              <w:t xml:space="preserve">Il corso è articolato in 4 blocchi, come di seguito riportato:</w:t>
              <w:br/>
              <w:t xml:space="preserve">I blocco (10 ore): Introduzione al corso e approfondimento del legame tra impresa e ambiente, delle relazioni tra l’impresa e il suo settore di riferimento e dell’evoluzione dei paradigmi industriali e l’emersione dei nuovi modelli d’impresa.</w:t>
              <w:br/>
              <w:t xml:space="preserve">II blocco (24 ore): Analisi dei principali modelli di studio e analisi dell’ambiente interno dell’impresa, con particolare riferimento all’integrazione esistente tra le funzioni aziendali, alla scelta di una corretta organizzazione d’impresa e, infine, all’impostazione di un’efficace funzione di produzione e logistica.</w:t>
              <w:br/>
              <w:t xml:space="preserve">III blocco (24 ore): Le determinanti da considerare e i modelli da implementare per un corretto processo di pianificazione strategica, finanziaria e di marketing, con particolare riferimento alle leve che maggiormente caratterizzano il modello di business dell’impresa.</w:t>
              <w:br/>
              <w:t xml:space="preserve">IV blocco (14 ore): Esercitazioni e simulazioni d’esame.</w:t>
            </w:r>
          </w:p>
        </w:tc>
        <w:tc>
          <w:p>
            <w:r>
              <w:t xml:space="preserve">The main topics are: the analysis of Porter’s Value Chain primary activities: operations, logistics, marketing; the analysis of Porter’s Value Chain support activities: organization, human resource management, technology management, finance.</w:t>
              <w:br/>
              <w:t xml:space="preserve">The course is divided into 4 units, as follows:</w:t>
              <w:br/>
              <w:t xml:space="preserve">Unit 1 (10 hours): Introduction to the course and in-depth study of the link between business and the environment, the relationship between the company and its reference sector and the evolution of industrial paradigms and the emergence of new business models.</w:t>
              <w:br/>
              <w:t xml:space="preserve">Unit 2 (24 hours): Analysis of the main study models and analysis of the internal environment of the company, with particular reference to the existing integration between the company functions, to the choice of a correct business organization and, finally, to the setting up an effective production and logistics function.</w:t>
              <w:br/>
              <w:t xml:space="preserve">Unit 3 (24 hours): The determinants to consider and the models to be implemented for a correct strategic, financial and marketing planning process, with particular reference to the levers that most characterize the business model of the company.</w:t>
              <w:br/>
              <w:t xml:space="preserve">Unit 4 (14 hours): Exercises and exam simulations.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4000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Calvelli A, Genco P. (2018), Fondamenti di gestione strategica delle imprese, Giappichelli</w:t>
              <w:br/>
              <w:t xml:space="preserve"/>
              <w:br/>
              <w:t xml:space="preserve">OPPURE</w:t>
              <w:br/>
              <w:t xml:space="preserve"/>
              <w:br/>
              <w:t xml:space="preserve">Dezi L., L'impresa. CEDAM, Padova.</w:t>
            </w:r>
          </w:p>
        </w:tc>
        <w:tc>
          <w:p>
            <w:r>
              <w:t xml:space="preserve">Calvelli A, Genco P. (2018), Fondamenti di gestione strategica delle imprese, Giappichelli</w:t>
              <w:br/>
              <w:t xml:space="preserve"/>
              <w:br/>
              <w:t xml:space="preserve">OR</w:t>
              <w:br/>
              <w:t xml:space="preserve"/>
              <w:br/>
              <w:t xml:space="preserve">Dezi L., L'impresa. CEDAM, Padova.</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4000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Conoscenza e capacità di comprensione:</w:t>
              <w:br/>
              <w:t xml:space="preserve">Lo studente deve dimostrare di conoscere le principali tecniche di gestione delle diverse funzioni aziendali nonché quelle conoscenze legate all'integrazione delle attività della catena del valore. Lo studente dovrà, inoltre, acquisire una specifica capacità di comprensione dei modelli e dei concetti alla base della pianificazione strategica e conoscenza e comprensione degli strumenti quantitativi per le scelte strategiche. Grazie a tali capacità lo studente riuscirà a comprendere i principi di management e le logiche di funzionamento delle imprese negli attuali contesti competitivi e di mercato. Comprenderà, inoltre, i fattori determinanti per il conseguimento del vantaggio competitivo.</w:t>
              <w:br/>
              <w:t xml:space="preserve"/>
              <w:br/>
              <w:t xml:space="preserve">Capacità di applicare conoscenza e comprensione: </w:t>
              <w:br/>
              <w:t xml:space="preserve">Lo studente deve dimostrare le seguenti quattro capacità: analisi delle dinamiche ambientali e dei loro effetti sull'attività di impresa; applicazione delle conoscenze di management all'analisi di casi concreti; pianificazione delle scelte strategiche; applicazione delle logiche operative delle funzioni aziendali grazie alla conoscenza delle dinamiche di funzionamento delle aziende e dei mercati.</w:t>
              <w:br/>
              <w:t xml:space="preserve"/>
              <w:br/>
              <w:t xml:space="preserve">Autonomia di giudizio: Lo studente deve dimostrare di poter selezionare approcci e strumenti idonei alla soluzione e presentazione di casi aziendali utilizzando in maniera critica gli strumenti concettuali ed operativi appresi, sviluppando competenze di elaborazione personale delle conoscenze. Deve anche dimostrare di sapere individuare in autonomia le problematiche specifiche delle diverse situazioni di gestione da analizzare, che variano da settore a settore e anche da impresa a impresa.</w:t>
              <w:br/>
              <w:t xml:space="preserve"/>
              <w:br/>
              <w:t xml:space="preserve">Abilità comunicative: Lo studente deve dimostrare la capacità di comunicare in modo chiaro ed esaustivo le conoscenze acquisite, sia in forma scritta che in forma orale. Deve avere la capacità di utilizzare un linguaggio tecnico appropriato, utilizzando la terminologia italiana ed inglese che viene utilizzata nella disciplina del management; deve inoltre sviluppare capacità di sintesi nella esposizione scritta ed orale degli argomenti.</w:t>
              <w:br/>
              <w:t xml:space="preserve"/>
              <w:br/>
              <w:t xml:space="preserve">Capacità di apprendimento: Lo studente deve dimostrare la capacità di acquisire un metodo di studio specifico per i diversi ambiti, la capacità di autovalutazione della propria competenza di management, capacità di applicare le conoscenze a casi concreti, acquisire capacità di utilizzare fonti in lingua inglese, capacità di approfondimento autonomo delle conoscenze acquisite, sapendo individuare riferimenti bibliografici pertinenti e rilevanti per l’ambito oggetto di studio; deve anche dimostrare la capacità di collegamento tra le conoscenze acquisite in ambiti disciplinari diversi.</w:t>
            </w:r>
          </w:p>
        </w:tc>
        <w:tc>
          <w:p>
            <w:r>
              <w:t xml:space="preserve">Knowledge and understanding</w:t>
              <w:br/>
              <w:t xml:space="preserve">The student must demonstrate knowledge of the main management techniques of the various company functions as well as those knowledge related to the integration of activities in the value chain. The student will also have to acquire a specific understanding of the models and concepts underlying strategic planning and knowledge and understanding of quantitative tools for strategic choices. Thanks to these skills, the student will be able to understand the principles of management and the operating logic of companies in the current competitive and market contexts. You will also understand the determining factors for achieving competitive advantage.</w:t>
              <w:br/>
              <w:t xml:space="preserve">Ability to apply knowledge and understanding:</w:t>
              <w:br/>
              <w:t xml:space="preserve">The student must demonstrate the following four skills: analysis of environmental dynamics and their effects on business activity; application of management knowledge to the analysis of concrete cases; planning of strategic choices; application of the operational logics of the corporate functions thanks to the knowledge of the operating dynamics of companies and markets.</w:t>
              <w:br/>
              <w:t xml:space="preserve">Autonomy of judgment: The student must demonstrate that he can select suitable approaches and tools for the solution and presentation of business cases by critically using the conceptual and operational tools learned, developing personal knowledge processing skills. You must also demonstrate that you are able to independently identify the specific problems of the different management situations to be analyzed, which vary from sector to sector and also from company to company.</w:t>
              <w:br/>
              <w:t xml:space="preserve">Communication skills: The student must demonstrate the ability to communicate the acquired knowledge clearly and comprehensively, both in written and oral form. You must have the ability to use appropriate technical language, using the Italian and English terminology that is used in the discipline of management; she must also develop synthesis skills in the written and oral presentation of the topics.</w:t>
              <w:br/>
              <w:t xml:space="preserve">Learning skills: The student must demonstrate the ability to acquire a specific study method for different fields, the ability to self-assess their management skills, the ability to apply knowledge to concrete cases, acquire the ability to use sources in English, ability to autonomously deepen the knowledge acquired, knowing how to identify pertinent and relevant bibliographic references for the area under study; you must also demonstrate the ability to link the knowledge acquired in different disciplinary fields.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4000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corso è indirizzato agli studenti della Laurea Triennale in Economia e commercio e richiede che i discenti abbiano appreso i contenuti base di microeconomia e di economia aziendale.</w:t>
            </w:r>
          </w:p>
        </w:tc>
        <w:tc>
          <w:p>
            <w:r>
              <w:t xml:space="preserve">The course is aimed at students of Bachelor Degree in Economia e Commercio and requires that students have a basic knowledge of Microeconomics and Business Administration.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4000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corso sarà organizzato in lezioni frontali. Per favorire l’apprendimento si invitano gli studenti a prendere visione del materiale presente sulla piattaforma e-learning.</w:t>
              <w:br/>
              <w:t xml:space="preserve">Gli argomenti teorici saranno supportati dalla presentazione di case study che potranno essere illustrati a voce dal docente, la lettura da parte degli studenti di articoli scientifici con seguente commento di gruppo, oppure attraverso l’intervento in aula di imprenditori e manager.</w:t>
              <w:br/>
              <w:t xml:space="preserve">Le lezioni frontali saranno supportate dalla proiezione in aula di slides ma anche dalla visioni di filmati che mostrino nella pratica il funzionamento di particolari realtà aziendali.</w:t>
            </w:r>
          </w:p>
        </w:tc>
        <w:tc>
          <w:p>
            <w:r>
              <w:t xml:space="preserve">The course will be organized in lectures. To encourage learning, students are invited to view the material on the e-learning platform.</w:t>
              <w:br/>
              <w:t xml:space="preserve">The theoretical topics will be supported by the presentation of case studies that can be illustrated orally by the teacher, students' in-class reading and commentary of scientific articles, or through the in-class presentations by entrepreneurs and managers.</w:t>
              <w:br/>
              <w:t xml:space="preserve">The lectures will be supported by the projection of slides in the classroom but also by the vision of films that show in practice the functioning of particular companies.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4000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p>
        </w:tc>
        <w:tc>
          <w:p>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4000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Tutti gli studenti (corsisti e non corsisti) dovranno sostenere una prova di esame.</w:t>
              <w:br/>
              <w:t xml:space="preserve">La prova di esame si articolerà in due prove: scritta e orale.</w:t>
              <w:br/>
              <w:t xml:space="preserve">Il compito scritto composto da 8 domande chiuse "MCQs" e 2 domande aperte sugli argomenti del programma. Per ogni risposta esatta alle domande chiuse MCQs saranno assegnati 2 o 3 punti (a seconda della difficoltà del quesito). Per ogni domanda aperta saranno assegnati al massimo 5 punti. La prova durerà 50 minuti.</w:t>
              <w:br/>
              <w:t xml:space="preserve">Il colloquio orale, cui possono accedere solo coloro che i quali abbiano ottenuto almeno la valutazione di 18 al compito scritto, è obbligatoria.</w:t>
              <w:br/>
              <w:t xml:space="preserve">Il voto, in trentesimi, sarà il risultato delle due prove.</w:t>
            </w:r>
          </w:p>
        </w:tc>
        <w:tc>
          <w:p>
            <w:r>
              <w:t xml:space="preserve">All students will undertake a test examination, articulated in a written test consisting of open questions on the topics of the program, and an oral exam.</w:t>
              <w:br/>
              <w:t xml:space="preserve">The written assignment consists of 8 "closed" MCQs questions and 2 open questions on the topics of the program. The MCQs seven questions will be awarded with 2 or 3 points score, depending on the question complexity. The open question will be awarded (at maximum) with 5 points score. The test will last 50 minutes.</w:t>
              <w:br/>
              <w:t xml:space="preserve">The oral exam can only be accessed by those who have at least received a written evaluation of 18. Oral examination is compulsory.</w:t>
              <w:br/>
              <w:t xml:space="preserve">The vote in 30/30 will be the result of the two tests.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2400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p>
        </w:tc>
        <w:tc>
          <w:p>
            <w:r/>
          </w:p>
        </w:tc>
      </w:tr>
    </w:tbl>
    <w:sectPr>
      <w:pgSz w:w="16839" w:h="11907" w:orient="landscape"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